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C5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_GBK" w:cs="方正小标宋_GBK"/>
          <w:bCs/>
          <w:color w:val="auto"/>
          <w:spacing w:val="0"/>
          <w:position w:val="0"/>
          <w:sz w:val="44"/>
          <w:szCs w:val="28"/>
          <w:shd w:val="clear" w:color="auto" w:fill="auto"/>
        </w:rPr>
      </w:pPr>
    </w:p>
    <w:p w14:paraId="5C93D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hint="eastAsia" w:ascii="Times New Roman" w:hAnsi="Times New Roman"/>
          <w:bCs/>
        </w:rPr>
      </w:pPr>
    </w:p>
    <w:p w14:paraId="5C1DD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0" w:firstLineChars="0"/>
        <w:textAlignment w:val="auto"/>
        <w:rPr>
          <w:rFonts w:hint="eastAsia" w:ascii="Times New Roman" w:hAnsi="Times New Roman" w:eastAsia="方正小标宋_GBK" w:cs="方正小标宋_GBK"/>
          <w:bCs/>
          <w:color w:val="auto"/>
          <w:kern w:val="0"/>
          <w:sz w:val="44"/>
          <w:szCs w:val="44"/>
          <w:lang w:eastAsia="zh-CN" w:bidi="ar"/>
        </w:rPr>
      </w:pPr>
      <w:r>
        <w:rPr>
          <w:rFonts w:hint="eastAsia" w:ascii="Times New Roman" w:hAnsi="Times New Roman"/>
          <w:bCs/>
        </w:rPr>
        <w:pict>
          <v:shape id="_x0000_s2050" o:spid="_x0000_s2050" o:spt="136" type="#_x0000_t136" style="position:absolute;left:0pt;margin-left:76.95pt;margin-top:85.05pt;height:53.85pt;width:441.4pt;mso-position-horizontal-relative:page;mso-position-vertical-relative:page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应急管理局" style="font-family:方正小标宋_GBK;font-size:36pt;font-weight:bold;v-rotate-letters:f;v-same-letter-heights:f;v-text-align:center;"/>
          </v:shape>
        </w:pict>
      </w:r>
      <w:r>
        <w:rPr>
          <w:rFonts w:hint="eastAsia" w:ascii="Times New Roman" w:hAnsi="Times New Roman"/>
          <w:b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1908175</wp:posOffset>
                </wp:positionV>
                <wp:extent cx="6120130" cy="0"/>
                <wp:effectExtent l="0" t="38100" r="13970" b="381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50.25pt;height:0pt;width:481.9pt;mso-position-horizontal:center;mso-position-horizontal-relative:page;mso-position-vertical-relative:page;z-index:251660288;mso-width-relative:page;mso-height-relative:page;" filled="f" stroked="t" coordsize="21600,21600" o:gfxdata="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KzZZTWAAAACAEAAA8AAAAAAAAAAQAgAAAAIgAAAGRycy9kb3ducmV2&#10;LnhtbFBLAQIUABQAAAAIAIdO4kCE64ma/gEAAPkDAAAOAAAAAAAAAAEAIAAAACUBAABkcnMvZTJv&#10;RG9jLnhtbFBLBQYAAAAABgAGAFkBAACVBQAAAAA=&#10;">
                <v:path arrowok="t"/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0A93D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重庆市应急管理局</w:t>
      </w:r>
    </w:p>
    <w:p w14:paraId="29B12B2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eastAsia="zh-CN"/>
        </w:rPr>
        <w:t>关于公示</w:t>
      </w: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</w:rPr>
        <w:t>安全生产标准化</w:t>
      </w: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eastAsia="zh-CN"/>
        </w:rPr>
        <w:t>二级企业的通告</w:t>
      </w:r>
    </w:p>
    <w:p w14:paraId="7FC29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 w:eastAsia="方正黑体_GBK"/>
          <w:bCs/>
          <w:color w:val="auto"/>
          <w:lang w:eastAsia="zh-CN"/>
        </w:rPr>
        <w:t>20</w:t>
      </w:r>
      <w:r>
        <w:rPr>
          <w:rFonts w:hint="eastAsia" w:ascii="Times New Roman" w:hAnsi="Times New Roman" w:eastAsia="方正黑体_GBK"/>
          <w:bCs/>
          <w:color w:val="auto"/>
          <w:lang w:val="en-US" w:eastAsia="zh-CN"/>
        </w:rPr>
        <w:t>2</w:t>
      </w:r>
      <w:r>
        <w:rPr>
          <w:rFonts w:hint="eastAsia" w:ascii="Times New Roman" w:hAnsi="Times New Roman" w:eastAsia="方正黑体_GBK"/>
          <w:bCs/>
          <w:color w:val="auto"/>
          <w:lang w:val="en-US" w:eastAsia="zh-CN"/>
        </w:rPr>
        <w:t>4</w:t>
      </w:r>
      <w:r>
        <w:rPr>
          <w:rFonts w:hint="eastAsia" w:ascii="Times New Roman" w:hAnsi="Times New Roman" w:eastAsia="方正黑体_GBK"/>
          <w:bCs/>
          <w:color w:val="auto"/>
          <w:lang w:eastAsia="zh-CN"/>
        </w:rPr>
        <w:t>年第</w:t>
      </w:r>
      <w:r>
        <w:rPr>
          <w:rFonts w:hint="eastAsia" w:ascii="Times New Roman" w:hAnsi="Times New Roman" w:eastAsia="方正黑体_GBK"/>
          <w:bCs/>
          <w:color w:val="auto"/>
          <w:lang w:val="en-US" w:eastAsia="zh-CN"/>
        </w:rPr>
        <w:t>23</w:t>
      </w:r>
      <w:r>
        <w:rPr>
          <w:rFonts w:hint="eastAsia" w:ascii="Times New Roman" w:hAnsi="Times New Roman" w:eastAsia="方正黑体_GBK"/>
          <w:bCs/>
          <w:color w:val="auto"/>
          <w:lang w:eastAsia="zh-CN"/>
        </w:rPr>
        <w:t>号</w:t>
      </w:r>
    </w:p>
    <w:p w14:paraId="13188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/>
        </w:rPr>
      </w:pPr>
    </w:p>
    <w:p w14:paraId="0DABF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方正仿宋_GBK" w:cs="方正仿宋_GBK"/>
          <w:lang w:eastAsia="zh-CN"/>
        </w:rPr>
      </w:pPr>
      <w:r>
        <w:rPr>
          <w:rFonts w:hint="eastAsia" w:ascii="Times New Roman" w:hAnsi="Times New Roman" w:eastAsia="方正仿宋_GBK" w:cs="方正仿宋_GBK"/>
        </w:rPr>
        <w:t>按</w:t>
      </w:r>
      <w:r>
        <w:rPr>
          <w:rFonts w:hint="eastAsia" w:ascii="Times New Roman" w:hAnsi="Times New Roman" w:eastAsia="方正仿宋_GBK" w:cs="方正仿宋_GBK"/>
          <w:lang w:eastAsia="zh-CN"/>
        </w:rPr>
        <w:t>照《企业安全生产标准化建设定级办法》（</w:t>
      </w:r>
      <w:r>
        <w:rPr>
          <w:rFonts w:hint="eastAsia" w:ascii="Times New Roman" w:hAnsi="Times New Roman" w:cs="Times New Roman"/>
          <w:szCs w:val="22"/>
          <w:lang w:val="en-US" w:eastAsia="zh-CN"/>
        </w:rPr>
        <w:t>应急〔2021〕83号）有关规定，经企业自愿申请，我局组织专家现场评审，拟授予重庆中法唐家沱污水处理有限公司等</w:t>
      </w:r>
      <w:r>
        <w:rPr>
          <w:rFonts w:hint="eastAsia" w:ascii="Times New Roman" w:hAnsi="Times New Roman" w:cs="Times New Roman"/>
          <w:szCs w:val="22"/>
          <w:lang w:val="en-US" w:eastAsia="zh-CN"/>
        </w:rPr>
        <w:t>10</w:t>
      </w:r>
      <w:r>
        <w:rPr>
          <w:rFonts w:hint="eastAsia" w:ascii="Times New Roman" w:hAnsi="Times New Roman" w:cs="Times New Roman"/>
          <w:szCs w:val="22"/>
          <w:lang w:val="en-US" w:eastAsia="zh-CN"/>
        </w:rPr>
        <w:t>家企业（单位）</w:t>
      </w:r>
      <w:r>
        <w:rPr>
          <w:rFonts w:hint="eastAsia" w:ascii="Times New Roman" w:hAnsi="Times New Roman" w:eastAsia="方正仿宋_GBK" w:cs="方正仿宋_GBK"/>
          <w:lang w:eastAsia="zh-CN"/>
        </w:rPr>
        <w:t>为安全生产标准化二级企业（单位），现予以公示，接受社会监督。</w:t>
      </w:r>
    </w:p>
    <w:p w14:paraId="4DB62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</w:rPr>
        <w:t>公示期间，如发现申报企业存在瞒报事故、弄虚作假等违法违规行为的，将依规取消其申报资格。</w:t>
      </w:r>
      <w:bookmarkStart w:id="0" w:name="_GoBack"/>
      <w:bookmarkEnd w:id="0"/>
    </w:p>
    <w:p w14:paraId="265A2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</w:rPr>
        <w:t>对公示企业有异议的，请于公示之日起</w:t>
      </w:r>
      <w:r>
        <w:rPr>
          <w:rFonts w:hint="eastAsia" w:ascii="Times New Roman" w:hAnsi="Times New Roman" w:cs="Times New Roman"/>
          <w:szCs w:val="22"/>
          <w:lang w:val="en-US" w:eastAsia="zh-CN"/>
        </w:rPr>
        <w:t>7个</w:t>
      </w:r>
      <w:r>
        <w:rPr>
          <w:rFonts w:hint="eastAsia" w:ascii="Times New Roman" w:hAnsi="Times New Roman" w:cs="方正仿宋_GBK"/>
          <w:lang w:val="en-US" w:eastAsia="zh-CN"/>
        </w:rPr>
        <w:t>工作</w:t>
      </w:r>
      <w:r>
        <w:rPr>
          <w:rFonts w:hint="eastAsia" w:ascii="Times New Roman" w:hAnsi="Times New Roman" w:eastAsia="方正仿宋_GBK" w:cs="方正仿宋_GBK"/>
        </w:rPr>
        <w:t>日内将有关书面材料</w:t>
      </w:r>
      <w:r>
        <w:rPr>
          <w:rFonts w:hint="eastAsia" w:ascii="Times New Roman" w:hAnsi="Times New Roman" w:eastAsia="方正仿宋_GBK" w:cs="方正仿宋_GBK"/>
          <w:lang w:eastAsia="zh-CN"/>
        </w:rPr>
        <w:t>交</w:t>
      </w:r>
      <w:r>
        <w:rPr>
          <w:rFonts w:hint="eastAsia" w:ascii="Times New Roman" w:hAnsi="Times New Roman" w:eastAsia="方正仿宋_GBK" w:cs="方正仿宋_GBK"/>
        </w:rPr>
        <w:t>到（或</w:t>
      </w:r>
      <w:r>
        <w:rPr>
          <w:rFonts w:hint="eastAsia" w:ascii="Times New Roman" w:hAnsi="Times New Roman" w:eastAsia="方正仿宋_GBK" w:cs="方正仿宋_GBK"/>
          <w:lang w:eastAsia="zh-CN"/>
        </w:rPr>
        <w:t>邮寄</w:t>
      </w:r>
      <w:r>
        <w:rPr>
          <w:rFonts w:hint="eastAsia" w:ascii="Times New Roman" w:hAnsi="Times New Roman" w:eastAsia="方正仿宋_GBK" w:cs="方正仿宋_GBK"/>
        </w:rPr>
        <w:t>）</w:t>
      </w:r>
      <w:r>
        <w:rPr>
          <w:rFonts w:hint="eastAsia" w:ascii="Times New Roman" w:hAnsi="Times New Roman" w:eastAsia="方正仿宋_GBK" w:cs="方正仿宋_GBK"/>
          <w:lang w:eastAsia="zh-CN"/>
        </w:rPr>
        <w:t>重庆市应急管理局</w:t>
      </w:r>
      <w:r>
        <w:rPr>
          <w:rFonts w:hint="eastAsia" w:ascii="Times New Roman" w:hAnsi="Times New Roman" w:eastAsia="方正仿宋_GBK" w:cs="方正仿宋_GBK"/>
        </w:rPr>
        <w:t>。单位反映情况要加盖公章，个人反映情况要用真实姓名并提供联系方式，以便核实。</w:t>
      </w:r>
    </w:p>
    <w:p w14:paraId="4D759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</w:rPr>
        <w:t>联</w:t>
      </w:r>
      <w:r>
        <w:rPr>
          <w:rFonts w:hint="eastAsia" w:ascii="Times New Roman" w:hAnsi="Times New Roman" w:cs="方正仿宋_GBK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</w:rPr>
        <w:t>系</w:t>
      </w:r>
      <w:r>
        <w:rPr>
          <w:rFonts w:hint="eastAsia" w:ascii="Times New Roman" w:hAnsi="Times New Roman" w:cs="方正仿宋_GBK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</w:rPr>
        <w:t>人</w:t>
      </w:r>
      <w:r>
        <w:rPr>
          <w:rFonts w:hint="eastAsia" w:ascii="Times New Roman" w:hAnsi="Times New Roman" w:eastAsia="方正仿宋_GBK" w:cs="方正仿宋_GBK"/>
          <w:lang w:eastAsia="zh-CN"/>
        </w:rPr>
        <w:t>：</w:t>
      </w:r>
      <w:r>
        <w:rPr>
          <w:rFonts w:hint="eastAsia" w:ascii="Times New Roman" w:hAnsi="Times New Roman" w:cs="方正仿宋_GBK"/>
          <w:lang w:eastAsia="zh-CN"/>
        </w:rPr>
        <w:t>倪俊杰</w:t>
      </w:r>
      <w:r>
        <w:rPr>
          <w:rFonts w:hint="eastAsia" w:ascii="Times New Roman" w:hAnsi="Times New Roman" w:eastAsia="方正仿宋_GBK" w:cs="方正仿宋_GBK"/>
          <w:lang w:eastAsia="zh-CN"/>
        </w:rPr>
        <w:t>；</w:t>
      </w:r>
      <w:r>
        <w:rPr>
          <w:rFonts w:hint="eastAsia" w:ascii="Times New Roman" w:hAnsi="Times New Roman" w:eastAsia="方正仿宋_GBK" w:cs="方正仿宋_GBK"/>
        </w:rPr>
        <w:t>联系电话</w:t>
      </w:r>
      <w:r>
        <w:rPr>
          <w:rFonts w:hint="eastAsia" w:ascii="Times New Roman" w:hAnsi="Times New Roman" w:eastAsia="方正仿宋_GBK" w:cs="方正仿宋_GBK"/>
          <w:lang w:eastAsia="zh-CN"/>
        </w:rPr>
        <w:t>：（</w:t>
      </w:r>
      <w:r>
        <w:rPr>
          <w:rFonts w:hint="eastAsia" w:ascii="Times New Roman" w:hAnsi="Times New Roman" w:cs="Times New Roman"/>
          <w:szCs w:val="22"/>
          <w:lang w:val="en-US" w:eastAsia="zh-CN"/>
        </w:rPr>
        <w:t>023）63219319；</w:t>
      </w:r>
    </w:p>
    <w:p w14:paraId="6A283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</w:rPr>
        <w:t>地</w:t>
      </w:r>
      <w:r>
        <w:rPr>
          <w:rFonts w:hint="eastAsia" w:ascii="Times New Roman" w:hAnsi="Times New Roman" w:cs="方正仿宋_GBK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</w:rPr>
        <w:t>址：</w:t>
      </w:r>
      <w:r>
        <w:rPr>
          <w:rFonts w:hint="eastAsia" w:ascii="Times New Roman" w:hAnsi="Times New Roman" w:eastAsia="方正仿宋_GBK" w:cs="方正仿宋_GBK"/>
          <w:lang w:eastAsia="zh-CN"/>
        </w:rPr>
        <w:t>渝北区青枫北路</w:t>
      </w:r>
      <w:r>
        <w:rPr>
          <w:rFonts w:hint="eastAsia" w:ascii="Times New Roman" w:hAnsi="Times New Roman" w:cs="Times New Roman"/>
          <w:szCs w:val="22"/>
          <w:lang w:val="en-US" w:eastAsia="zh-CN"/>
        </w:rPr>
        <w:t>12号605</w:t>
      </w:r>
      <w:r>
        <w:rPr>
          <w:rFonts w:hint="eastAsia" w:ascii="Times New Roman" w:hAnsi="Times New Roman" w:eastAsia="方正仿宋_GBK" w:cs="方正仿宋_GBK"/>
        </w:rPr>
        <w:t>室</w:t>
      </w:r>
      <w:r>
        <w:rPr>
          <w:rFonts w:hint="eastAsia" w:ascii="Times New Roman" w:hAnsi="Times New Roman" w:eastAsia="方正仿宋_GBK" w:cs="方正仿宋_GBK"/>
          <w:lang w:eastAsia="zh-CN"/>
        </w:rPr>
        <w:t>。</w:t>
      </w:r>
    </w:p>
    <w:p w14:paraId="465FD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方正仿宋_GBK" w:cs="方正仿宋_GBK"/>
          <w:lang w:eastAsia="zh-CN"/>
        </w:rPr>
      </w:pPr>
    </w:p>
    <w:p w14:paraId="3D0B2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 w:eastAsia="方正仿宋_GBK" w:cs="方正仿宋_GBK"/>
          <w:lang w:eastAsia="zh-CN"/>
        </w:rPr>
        <w:t>附件：</w:t>
      </w:r>
      <w:r>
        <w:rPr>
          <w:rFonts w:hint="eastAsia" w:ascii="Times New Roman" w:hAnsi="Times New Roman" w:eastAsia="方正仿宋_GBK" w:cs="方正仿宋_GBK"/>
        </w:rPr>
        <w:t>拟授予</w:t>
      </w:r>
      <w:r>
        <w:rPr>
          <w:rFonts w:hint="eastAsia" w:ascii="Times New Roman" w:hAnsi="Times New Roman" w:eastAsia="方正仿宋_GBK" w:cs="方正仿宋_GBK"/>
          <w:lang w:eastAsia="zh-CN"/>
        </w:rPr>
        <w:t>安全生产标准化二级企业</w:t>
      </w:r>
      <w:r>
        <w:rPr>
          <w:rFonts w:hint="eastAsia" w:ascii="Times New Roman" w:hAnsi="Times New Roman" w:eastAsia="方正仿宋_GBK" w:cs="方正仿宋_GBK"/>
          <w:lang w:val="en-US" w:eastAsia="zh-CN"/>
        </w:rPr>
        <w:t>（单位）名单</w:t>
      </w:r>
    </w:p>
    <w:p w14:paraId="187AA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52" w:firstLineChars="1200"/>
        <w:textAlignment w:val="auto"/>
        <w:outlineLvl w:val="9"/>
        <w:rPr>
          <w:rFonts w:hint="eastAsia" w:ascii="Times New Roman" w:hAnsi="Times New Roman" w:cs="方正仿宋_GBK"/>
          <w:lang w:val="en-US" w:eastAsia="zh-CN"/>
        </w:rPr>
      </w:pPr>
    </w:p>
    <w:p w14:paraId="3BCC9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52" w:firstLineChars="1200"/>
        <w:textAlignment w:val="auto"/>
        <w:outlineLvl w:val="9"/>
        <w:rPr>
          <w:rFonts w:hint="eastAsia" w:ascii="Times New Roman" w:hAnsi="Times New Roman" w:eastAsia="方正仿宋_GBK" w:cs="方正仿宋_GBK"/>
          <w:lang w:eastAsia="zh-CN"/>
        </w:rPr>
      </w:pPr>
      <w:r>
        <w:rPr>
          <w:rFonts w:hint="eastAsia" w:ascii="Times New Roman" w:hAnsi="Times New Roman" w:cs="方正仿宋_GBK"/>
          <w:lang w:val="en-US" w:eastAsia="zh-CN"/>
        </w:rPr>
        <w:t xml:space="preserve">   </w:t>
      </w:r>
      <w:r>
        <w:rPr>
          <w:rFonts w:hint="eastAsia" w:ascii="Times New Roman" w:hAnsi="Times New Roman" w:cs="方正仿宋_GBK"/>
          <w:lang w:val="en-US" w:eastAsia="zh-CN"/>
        </w:rPr>
        <w:t xml:space="preserve"> </w:t>
      </w:r>
      <w:r>
        <w:rPr>
          <w:rFonts w:hint="eastAsia" w:ascii="Times New Roman" w:hAnsi="Times New Roman" w:cs="方正仿宋_GBK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lang w:eastAsia="zh-CN"/>
        </w:rPr>
        <w:t>重庆市应急管理局</w:t>
      </w:r>
    </w:p>
    <w:p w14:paraId="0E794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4" w:rightChars="400"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eastAsia" w:ascii="Times New Roman" w:hAnsi="Times New Roman" w:cs="方正仿宋_GBK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Cs w:val="22"/>
          <w:lang w:val="en-US" w:eastAsia="zh-CN"/>
        </w:rPr>
        <w:t>202</w:t>
      </w:r>
      <w:r>
        <w:rPr>
          <w:rFonts w:hint="eastAsia" w:ascii="Times New Roman" w:hAnsi="Times New Roman" w:cs="Times New Roman"/>
          <w:szCs w:val="22"/>
          <w:lang w:val="en-US" w:eastAsia="zh-CN"/>
        </w:rPr>
        <w:t>4</w:t>
      </w:r>
      <w:r>
        <w:rPr>
          <w:rFonts w:hint="eastAsia" w:ascii="Times New Roman" w:hAnsi="Times New Roman" w:cs="Times New Roman"/>
          <w:szCs w:val="22"/>
          <w:lang w:val="en-US" w:eastAsia="zh-CN"/>
        </w:rPr>
        <w:t>年</w:t>
      </w:r>
      <w:r>
        <w:rPr>
          <w:rFonts w:hint="eastAsia" w:ascii="Times New Roman" w:hAnsi="Times New Roman" w:cs="Times New Roman"/>
          <w:szCs w:val="22"/>
          <w:lang w:val="en-US" w:eastAsia="zh-CN"/>
        </w:rPr>
        <w:t>11</w:t>
      </w:r>
      <w:r>
        <w:rPr>
          <w:rFonts w:hint="eastAsia" w:ascii="Times New Roman" w:hAnsi="Times New Roman" w:cs="Times New Roman"/>
          <w:szCs w:val="22"/>
          <w:lang w:val="en-US" w:eastAsia="zh-CN"/>
        </w:rPr>
        <w:t>月</w:t>
      </w:r>
      <w:r>
        <w:rPr>
          <w:rFonts w:hint="eastAsia" w:ascii="Times New Roman" w:hAnsi="Times New Roman" w:cs="Times New Roman"/>
          <w:szCs w:val="22"/>
          <w:lang w:val="en-US" w:eastAsia="zh-CN"/>
        </w:rPr>
        <w:t>22</w:t>
      </w:r>
      <w:r>
        <w:rPr>
          <w:rFonts w:hint="eastAsia" w:ascii="Times New Roman" w:hAnsi="Times New Roman" w:cs="Times New Roman"/>
          <w:szCs w:val="22"/>
          <w:lang w:val="en-US" w:eastAsia="zh-CN"/>
        </w:rPr>
        <w:t>日</w:t>
      </w:r>
    </w:p>
    <w:p w14:paraId="7C2A9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  <w:lang w:val="en-US" w:eastAsia="zh-CN"/>
        </w:rPr>
        <w:br w:type="page"/>
      </w:r>
    </w:p>
    <w:p w14:paraId="5C045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textAlignment w:val="auto"/>
        <w:rPr>
          <w:rFonts w:hint="eastAsia" w:ascii="Times New Roman" w:hAnsi="Times New Roman" w:eastAsia="方正黑体_GBK" w:cs="方正黑体_GBK"/>
          <w:lang w:eastAsia="zh-CN"/>
        </w:rPr>
      </w:pPr>
      <w:r>
        <w:rPr>
          <w:rFonts w:hint="eastAsia" w:ascii="Times New Roman" w:hAnsi="Times New Roman" w:eastAsia="方正黑体_GBK" w:cs="方正黑体_GBK"/>
          <w:lang w:eastAsia="zh-CN"/>
        </w:rPr>
        <w:t>附件</w:t>
      </w:r>
    </w:p>
    <w:p w14:paraId="2F59C7C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eastAsia="zh-CN"/>
        </w:rPr>
      </w:pPr>
    </w:p>
    <w:p w14:paraId="65F6E46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eastAsia="zh-CN"/>
        </w:rPr>
        <w:t>拟授予安全生产标准化二级企业</w:t>
      </w: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val="en-US" w:eastAsia="zh-CN"/>
        </w:rPr>
        <w:t>（单位）名单</w:t>
      </w:r>
    </w:p>
    <w:p w14:paraId="0B631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Times New Roman" w:hAnsi="Times New Roman" w:eastAsia="方正楷体_GBK"/>
          <w:bCs/>
          <w:color w:val="auto"/>
          <w:lang w:val="en-US" w:eastAsia="zh-CN"/>
        </w:rPr>
      </w:pPr>
      <w:r>
        <w:rPr>
          <w:rFonts w:hint="eastAsia" w:ascii="Times New Roman" w:hAnsi="Times New Roman" w:eastAsia="方正楷体_GBK"/>
          <w:bCs/>
          <w:color w:val="auto"/>
          <w:lang w:val="en-US" w:eastAsia="zh-CN"/>
        </w:rPr>
        <w:t>（共</w:t>
      </w:r>
      <w:r>
        <w:rPr>
          <w:rFonts w:hint="eastAsia" w:ascii="Times New Roman" w:hAnsi="Times New Roman" w:eastAsia="方正楷体_GBK"/>
          <w:bCs/>
          <w:color w:val="auto"/>
          <w:lang w:val="en-US" w:eastAsia="zh-CN"/>
        </w:rPr>
        <w:t>10</w:t>
      </w:r>
      <w:r>
        <w:rPr>
          <w:rFonts w:hint="eastAsia" w:ascii="Times New Roman" w:hAnsi="Times New Roman" w:eastAsia="方正楷体_GBK"/>
          <w:bCs/>
          <w:color w:val="auto"/>
          <w:lang w:val="en-US" w:eastAsia="zh-CN"/>
        </w:rPr>
        <w:t>家）</w:t>
      </w:r>
    </w:p>
    <w:p w14:paraId="176D4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 w14:paraId="6B4D80B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eastAsia" w:ascii="Times New Roman" w:hAnsi="Times New Roman" w:cs="Times New Roman"/>
          <w:szCs w:val="22"/>
          <w:lang w:val="en-US" w:eastAsia="zh-CN"/>
        </w:rPr>
      </w:pPr>
      <w:r>
        <w:rPr>
          <w:rFonts w:hint="eastAsia" w:ascii="Times New Roman" w:hAnsi="Times New Roman" w:cs="Times New Roman"/>
          <w:szCs w:val="22"/>
          <w:lang w:val="en-US" w:eastAsia="zh-CN"/>
        </w:rPr>
        <w:t>重庆中法唐家沱污水处理有限公司</w:t>
      </w:r>
    </w:p>
    <w:p w14:paraId="379D7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eastAsia" w:ascii="Times New Roman" w:hAnsi="Times New Roman" w:cs="Times New Roman"/>
          <w:szCs w:val="22"/>
          <w:lang w:val="en-US" w:eastAsia="zh-CN"/>
        </w:rPr>
      </w:pPr>
      <w:r>
        <w:rPr>
          <w:rFonts w:hint="eastAsia" w:ascii="Times New Roman" w:hAnsi="Times New Roman" w:cs="Times New Roman"/>
          <w:szCs w:val="22"/>
          <w:lang w:val="en-US" w:eastAsia="zh-CN"/>
        </w:rPr>
        <w:t>2．重庆市渝西水务有限公司铜梁污水处理厂</w:t>
      </w:r>
    </w:p>
    <w:p w14:paraId="3DE64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eastAsia" w:ascii="Times New Roman" w:hAnsi="Times New Roman" w:cs="Times New Roman"/>
          <w:szCs w:val="22"/>
          <w:lang w:val="en-US" w:eastAsia="zh-CN"/>
        </w:rPr>
      </w:pPr>
      <w:r>
        <w:rPr>
          <w:rFonts w:hint="eastAsia" w:ascii="Times New Roman" w:hAnsi="Times New Roman" w:cs="Times New Roman"/>
          <w:szCs w:val="22"/>
          <w:lang w:val="en-US" w:eastAsia="zh-CN"/>
        </w:rPr>
        <w:t>3．重庆水务集团合川供排水有限公司（污水处理厂）</w:t>
      </w:r>
    </w:p>
    <w:p w14:paraId="003ED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eastAsia" w:ascii="Times New Roman" w:hAnsi="Times New Roman" w:cs="Times New Roman"/>
          <w:szCs w:val="22"/>
          <w:lang w:val="en-US" w:eastAsia="zh-CN"/>
        </w:rPr>
      </w:pPr>
      <w:r>
        <w:rPr>
          <w:rFonts w:hint="eastAsia" w:ascii="Times New Roman" w:hAnsi="Times New Roman" w:cs="Times New Roman"/>
          <w:szCs w:val="22"/>
          <w:lang w:val="en-US" w:eastAsia="zh-CN"/>
        </w:rPr>
        <w:t>4．重庆市渝西水务有限公司潼南污水处理厂</w:t>
      </w:r>
    </w:p>
    <w:p w14:paraId="7B32A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eastAsia" w:ascii="Times New Roman" w:hAnsi="Times New Roman" w:cs="Times New Roman"/>
          <w:szCs w:val="22"/>
          <w:lang w:val="en-US" w:eastAsia="zh-CN"/>
        </w:rPr>
      </w:pPr>
      <w:r>
        <w:rPr>
          <w:rFonts w:hint="eastAsia" w:ascii="Times New Roman" w:hAnsi="Times New Roman" w:cs="Times New Roman"/>
          <w:szCs w:val="22"/>
          <w:lang w:val="en-US" w:eastAsia="zh-CN"/>
        </w:rPr>
        <w:t>5．国家电投集团重庆合川发电有限公司</w:t>
      </w:r>
    </w:p>
    <w:p w14:paraId="5DBCD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eastAsia" w:ascii="Times New Roman" w:hAnsi="Times New Roman" w:cs="Times New Roman"/>
          <w:szCs w:val="22"/>
          <w:lang w:val="en-US" w:eastAsia="zh-CN"/>
        </w:rPr>
      </w:pPr>
      <w:r>
        <w:rPr>
          <w:rFonts w:hint="eastAsia" w:ascii="Times New Roman" w:hAnsi="Times New Roman" w:cs="Times New Roman"/>
          <w:szCs w:val="22"/>
          <w:lang w:val="en-US" w:eastAsia="zh-CN"/>
        </w:rPr>
        <w:t>6</w:t>
      </w:r>
      <w:r>
        <w:rPr>
          <w:rFonts w:hint="eastAsia" w:ascii="Times New Roman" w:hAnsi="Times New Roman" w:cs="Times New Roman"/>
          <w:szCs w:val="22"/>
          <w:lang w:val="en-US" w:eastAsia="zh-CN"/>
        </w:rPr>
        <w:t>．华电重庆新能源有限公司</w:t>
      </w:r>
    </w:p>
    <w:p w14:paraId="52BDB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eastAsia" w:ascii="Times New Roman" w:hAnsi="Times New Roman" w:cs="Times New Roman"/>
          <w:szCs w:val="22"/>
          <w:lang w:val="en-US" w:eastAsia="zh-CN"/>
        </w:rPr>
      </w:pPr>
      <w:r>
        <w:rPr>
          <w:rFonts w:hint="eastAsia" w:ascii="Times New Roman" w:hAnsi="Times New Roman" w:cs="Times New Roman"/>
          <w:szCs w:val="22"/>
          <w:lang w:val="en-US" w:eastAsia="zh-CN"/>
        </w:rPr>
        <w:t>7</w:t>
      </w:r>
      <w:r>
        <w:rPr>
          <w:rFonts w:hint="eastAsia" w:ascii="Times New Roman" w:hAnsi="Times New Roman" w:cs="Times New Roman"/>
          <w:szCs w:val="22"/>
          <w:lang w:val="en-US" w:eastAsia="zh-CN"/>
        </w:rPr>
        <w:t>．重庆市铱物业管理有限公司</w:t>
      </w:r>
    </w:p>
    <w:p w14:paraId="31F6A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eastAsia" w:ascii="Times New Roman" w:hAnsi="Times New Roman" w:cs="Times New Roman"/>
          <w:szCs w:val="22"/>
          <w:lang w:val="en-US" w:eastAsia="zh-CN"/>
        </w:rPr>
      </w:pPr>
      <w:r>
        <w:rPr>
          <w:rFonts w:hint="eastAsia" w:ascii="Times New Roman" w:hAnsi="Times New Roman" w:cs="Times New Roman"/>
          <w:szCs w:val="22"/>
          <w:lang w:val="en-US" w:eastAsia="zh-CN"/>
        </w:rPr>
        <w:t>8</w:t>
      </w:r>
      <w:r>
        <w:rPr>
          <w:rFonts w:hint="eastAsia" w:ascii="Times New Roman" w:hAnsi="Times New Roman" w:cs="Times New Roman"/>
          <w:szCs w:val="22"/>
          <w:lang w:val="en-US" w:eastAsia="zh-CN"/>
        </w:rPr>
        <w:t>．重庆市雅庄制衣有限公司</w:t>
      </w:r>
    </w:p>
    <w:p w14:paraId="77EB1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eastAsia" w:ascii="Times New Roman" w:hAnsi="Times New Roman" w:cs="Times New Roman"/>
          <w:szCs w:val="22"/>
          <w:lang w:val="en-US" w:eastAsia="zh-CN"/>
        </w:rPr>
      </w:pPr>
      <w:r>
        <w:rPr>
          <w:rFonts w:hint="eastAsia" w:ascii="Times New Roman" w:hAnsi="Times New Roman" w:cs="Times New Roman"/>
          <w:szCs w:val="22"/>
          <w:lang w:val="en-US" w:eastAsia="zh-CN"/>
        </w:rPr>
        <w:t>9</w:t>
      </w:r>
      <w:r>
        <w:rPr>
          <w:rFonts w:hint="eastAsia" w:ascii="Times New Roman" w:hAnsi="Times New Roman" w:cs="Times New Roman"/>
          <w:szCs w:val="22"/>
          <w:lang w:val="en-US" w:eastAsia="zh-CN"/>
        </w:rPr>
        <w:t>．重庆市通信产业服务有限公司</w:t>
      </w:r>
    </w:p>
    <w:p w14:paraId="26F97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eastAsia" w:ascii="Times New Roman" w:hAnsi="Times New Roman" w:cs="Times New Roman"/>
          <w:szCs w:val="22"/>
          <w:lang w:val="en-US" w:eastAsia="zh-CN"/>
        </w:rPr>
      </w:pPr>
      <w:r>
        <w:rPr>
          <w:rFonts w:hint="eastAsia" w:ascii="Times New Roman" w:hAnsi="Times New Roman" w:cs="Times New Roman"/>
          <w:szCs w:val="22"/>
          <w:lang w:val="en-US" w:eastAsia="zh-CN"/>
        </w:rPr>
        <w:t>10</w:t>
      </w:r>
      <w:r>
        <w:rPr>
          <w:rFonts w:hint="eastAsia" w:ascii="Times New Roman" w:hAnsi="Times New Roman" w:cs="Times New Roman"/>
          <w:szCs w:val="22"/>
          <w:lang w:val="en-US" w:eastAsia="zh-CN"/>
        </w:rPr>
        <w:t>．重庆科信通信工程有限公司</w:t>
      </w:r>
    </w:p>
    <w:p w14:paraId="6BC06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eastAsia" w:ascii="Times New Roman" w:hAnsi="Times New Roman" w:cs="Times New Roman"/>
          <w:szCs w:val="22"/>
          <w:lang w:val="en-US" w:eastAsia="zh-CN"/>
        </w:rPr>
      </w:pPr>
    </w:p>
    <w:p w14:paraId="7618C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eastAsia" w:ascii="Times New Roman" w:hAnsi="Times New Roman" w:cs="Times New Roman"/>
          <w:szCs w:val="22"/>
          <w:lang w:val="en-US" w:eastAsia="zh-CN"/>
        </w:rPr>
      </w:pPr>
    </w:p>
    <w:p w14:paraId="0D06E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eastAsia" w:ascii="Times New Roman" w:hAnsi="Times New Roman" w:cs="Times New Roman"/>
          <w:szCs w:val="22"/>
          <w:lang w:val="en-US" w:eastAsia="zh-CN"/>
        </w:rPr>
      </w:pPr>
    </w:p>
    <w:p w14:paraId="458F6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cs="Times New Roman"/>
          <w:szCs w:val="22"/>
          <w:lang w:val="en-US" w:eastAsia="zh-CN"/>
        </w:rPr>
      </w:pPr>
    </w:p>
    <w:p w14:paraId="23401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/>
          <w:lang w:val="en-US" w:eastAsia="zh-CN"/>
        </w:rPr>
      </w:pPr>
    </w:p>
    <w:p w14:paraId="56646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/>
          <w:lang w:val="en-US" w:eastAsia="zh-CN"/>
        </w:rPr>
      </w:pPr>
    </w:p>
    <w:sectPr>
      <w:footerReference r:id="rId7" w:type="first"/>
      <w:footerReference r:id="rId5" w:type="default"/>
      <w:footerReference r:id="rId6" w:type="even"/>
      <w:pgSz w:w="11906" w:h="16838"/>
      <w:pgMar w:top="1984" w:right="1446" w:bottom="1644" w:left="1446" w:header="851" w:footer="1247" w:gutter="0"/>
      <w:paperSrc/>
      <w:cols w:space="0" w:num="1"/>
      <w:titlePg/>
      <w:rtlGutter w:val="0"/>
      <w:docGrid w:type="linesAndChars" w:linePitch="600" w:charSpace="39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6">
      <wne:acd wne:acdName="acd0"/>
    </wne:keymap>
  </wne:keymaps>
  <wne:acds>
    <wne:acd wne:argValue="AQAAAAAA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2"/>
      </w:pPr>
      <w:r>
        <w:separator/>
      </w:r>
    </w:p>
  </w:endnote>
  <w:endnote w:type="continuationSeparator" w:id="1">
    <w:p>
      <w:pPr>
        <w:spacing w:line="240" w:lineRule="auto"/>
        <w:ind w:firstLine="64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Helvetica">
    <w:altName w:val="Arial"/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457E3">
    <w:pPr>
      <w:pStyle w:val="6"/>
      <w:wordWrap w:val="0"/>
      <w:ind w:left="0" w:leftChars="0" w:firstLine="0" w:firstLineChars="0"/>
      <w:jc w:val="right"/>
      <w:rPr>
        <w:rFonts w:hint="eastAsia" w:ascii="宋体" w:hAnsi="宋体" w:eastAsia="宋体" w:cs="宋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6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61F3D"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440" w:lineRule="exact"/>
      <w:ind w:firstLine="280" w:firstLineChars="100"/>
      <w:textAlignment w:val="auto"/>
      <w:outlineLvl w:val="9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6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75280"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440" w:lineRule="exact"/>
      <w:textAlignment w:val="auto"/>
    </w:pPr>
    <w:r>
      <w:rPr>
        <w:rFonts w:hint="eastAsia" w:ascii="Times New Roman" w:hAnsi="Times New Roman"/>
        <w:bCs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713105</wp:posOffset>
              </wp:positionH>
              <wp:positionV relativeFrom="page">
                <wp:posOffset>9898380</wp:posOffset>
              </wp:positionV>
              <wp:extent cx="6120130" cy="0"/>
              <wp:effectExtent l="0" t="38100" r="13970" b="3810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7620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6.15pt;margin-top:779.4pt;height:0pt;width:481.9pt;mso-position-horizontal-relative:page;mso-position-vertical-relative:page;z-index:251661312;mso-width-relative:page;mso-height-relative:page;" filled="f" stroked="t" coordsize="21600,21600" o:gfxdata="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yaFltYAAAAOAQAADwAAAAAAAAABACAAAAAiAAAAZHJzL2Rvd25yZXYueG1s&#10;UEsBAhQAFAAAAAgAh07iQAVYGWT6AQAA6wMAAA4AAAAAAAAAAQAgAAAAJQEAAGRycy9lMm9Eb2Mu&#10;eG1sUEsFBgAAAAAGAAYAWQEAAJEFAAAAAA==&#10;">
              <v:fill on="f" focussize="0,0"/>
              <v:stroke weight="6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2"/>
      </w:pPr>
      <w:r>
        <w:separator/>
      </w:r>
    </w:p>
  </w:footnote>
  <w:footnote w:type="continuationSeparator" w:id="1">
    <w:p>
      <w:pPr>
        <w:spacing w:line="240" w:lineRule="auto"/>
        <w:ind w:firstLine="64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7DDB5F"/>
    <w:multiLevelType w:val="singleLevel"/>
    <w:tmpl w:val="6B7DDB5F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revisionView w:markup="0"/>
  <w:documentProtection w:enforcement="0"/>
  <w:defaultTabStop w:val="420"/>
  <w:evenAndOddHeaders w:val="1"/>
  <w:drawingGridHorizontalSpacing w:val="161"/>
  <w:drawingGridVerticalSpacing w:val="300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229A7"/>
    <w:rsid w:val="02531077"/>
    <w:rsid w:val="033D3C28"/>
    <w:rsid w:val="045C3F97"/>
    <w:rsid w:val="09FA3641"/>
    <w:rsid w:val="0C9344DE"/>
    <w:rsid w:val="0D505996"/>
    <w:rsid w:val="12AF4894"/>
    <w:rsid w:val="17AF38AA"/>
    <w:rsid w:val="19AF92DF"/>
    <w:rsid w:val="1B5B5DFA"/>
    <w:rsid w:val="1DFD4DA6"/>
    <w:rsid w:val="281417BC"/>
    <w:rsid w:val="29FF94B3"/>
    <w:rsid w:val="2C3E13E5"/>
    <w:rsid w:val="32FD86F9"/>
    <w:rsid w:val="341229A7"/>
    <w:rsid w:val="3B158D41"/>
    <w:rsid w:val="3CFC8F43"/>
    <w:rsid w:val="3D77408A"/>
    <w:rsid w:val="3DFFEAA5"/>
    <w:rsid w:val="3FA37EFD"/>
    <w:rsid w:val="3FC70274"/>
    <w:rsid w:val="3FDB2E0C"/>
    <w:rsid w:val="3FEF69D9"/>
    <w:rsid w:val="3FFDD2EA"/>
    <w:rsid w:val="43B90FE7"/>
    <w:rsid w:val="48CE6CD2"/>
    <w:rsid w:val="4C3121EB"/>
    <w:rsid w:val="4D711CB9"/>
    <w:rsid w:val="4DBBC8A6"/>
    <w:rsid w:val="53EE58C0"/>
    <w:rsid w:val="56B20F5A"/>
    <w:rsid w:val="5DDD16BC"/>
    <w:rsid w:val="5DF7048C"/>
    <w:rsid w:val="5DFBB75E"/>
    <w:rsid w:val="5FCE9E18"/>
    <w:rsid w:val="66770FF9"/>
    <w:rsid w:val="67AB46B3"/>
    <w:rsid w:val="69DC3A31"/>
    <w:rsid w:val="6BBF77D0"/>
    <w:rsid w:val="6DAA5B61"/>
    <w:rsid w:val="6DDF004D"/>
    <w:rsid w:val="6DEE1833"/>
    <w:rsid w:val="6F47CC21"/>
    <w:rsid w:val="76673AD3"/>
    <w:rsid w:val="76AF6ED7"/>
    <w:rsid w:val="76FF27BB"/>
    <w:rsid w:val="797CFCD3"/>
    <w:rsid w:val="7AFF978C"/>
    <w:rsid w:val="7BAE2C95"/>
    <w:rsid w:val="7BFDFCE1"/>
    <w:rsid w:val="7DED42A6"/>
    <w:rsid w:val="7DFECD24"/>
    <w:rsid w:val="7EE9E62D"/>
    <w:rsid w:val="7FD56B1F"/>
    <w:rsid w:val="7FF7116E"/>
    <w:rsid w:val="7FFFC6CD"/>
    <w:rsid w:val="869F9C65"/>
    <w:rsid w:val="95FFDCAC"/>
    <w:rsid w:val="968F87B8"/>
    <w:rsid w:val="97BF9239"/>
    <w:rsid w:val="9F531853"/>
    <w:rsid w:val="9FA716F6"/>
    <w:rsid w:val="A9DD70AE"/>
    <w:rsid w:val="B5BFC980"/>
    <w:rsid w:val="B7D64F6D"/>
    <w:rsid w:val="B9FEF1C2"/>
    <w:rsid w:val="B9FF8E26"/>
    <w:rsid w:val="BBDFE787"/>
    <w:rsid w:val="BDF56BE8"/>
    <w:rsid w:val="BE33137B"/>
    <w:rsid w:val="BE7FC790"/>
    <w:rsid w:val="BFBB23FB"/>
    <w:rsid w:val="BFED0067"/>
    <w:rsid w:val="C2BDFFCB"/>
    <w:rsid w:val="C7BF00E6"/>
    <w:rsid w:val="C7ED82EE"/>
    <w:rsid w:val="CB87DA0E"/>
    <w:rsid w:val="CBF56770"/>
    <w:rsid w:val="D2FC5877"/>
    <w:rsid w:val="D3AF4C20"/>
    <w:rsid w:val="DAFBE2DA"/>
    <w:rsid w:val="DCD712F2"/>
    <w:rsid w:val="DF3FB8B2"/>
    <w:rsid w:val="DFE96BEA"/>
    <w:rsid w:val="DFEF6E27"/>
    <w:rsid w:val="E71D51B3"/>
    <w:rsid w:val="E7FC9F9A"/>
    <w:rsid w:val="E8C58A86"/>
    <w:rsid w:val="EACB53E3"/>
    <w:rsid w:val="ED3DD98A"/>
    <w:rsid w:val="EDAA11EC"/>
    <w:rsid w:val="EDCDD433"/>
    <w:rsid w:val="EDD7A9CB"/>
    <w:rsid w:val="EE69C3C2"/>
    <w:rsid w:val="EEB716FC"/>
    <w:rsid w:val="EEBF62FB"/>
    <w:rsid w:val="EEBF642D"/>
    <w:rsid w:val="EEF64F76"/>
    <w:rsid w:val="EFF96217"/>
    <w:rsid w:val="EFFD8C55"/>
    <w:rsid w:val="F4FFE870"/>
    <w:rsid w:val="F516B601"/>
    <w:rsid w:val="F5829D6C"/>
    <w:rsid w:val="F5EAD473"/>
    <w:rsid w:val="F73EF395"/>
    <w:rsid w:val="F76D1C9A"/>
    <w:rsid w:val="F87FD988"/>
    <w:rsid w:val="FB2EA445"/>
    <w:rsid w:val="FBA65D7F"/>
    <w:rsid w:val="FBCF52E9"/>
    <w:rsid w:val="FC3E1DAD"/>
    <w:rsid w:val="FCEFEC95"/>
    <w:rsid w:val="FDEE0D9C"/>
    <w:rsid w:val="FDF6CB83"/>
    <w:rsid w:val="FDFF73B8"/>
    <w:rsid w:val="FEEEAA8B"/>
    <w:rsid w:val="FF7FC96E"/>
    <w:rsid w:val="FFAF517D"/>
    <w:rsid w:val="FFB7D13A"/>
    <w:rsid w:val="FFBB3A92"/>
    <w:rsid w:val="FFC64B77"/>
    <w:rsid w:val="FFD7119F"/>
    <w:rsid w:val="FFDC21FD"/>
    <w:rsid w:val="FFEB7BD4"/>
    <w:rsid w:val="FFF3A312"/>
    <w:rsid w:val="FFF7FBDF"/>
    <w:rsid w:val="FFF92319"/>
    <w:rsid w:val="FFFD0548"/>
    <w:rsid w:val="FFFD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560" w:lineRule="atLeast"/>
      <w:ind w:firstLine="640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atLeast"/>
      <w:outlineLvl w:val="1"/>
    </w:pPr>
    <w:rPr>
      <w:rFonts w:ascii="Times New Roman" w:hAnsi="Times New Roman" w:eastAsia="方正楷体_GBK"/>
      <w:b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4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0"/>
    <w:rPr>
      <w:i/>
    </w:rPr>
  </w:style>
  <w:style w:type="paragraph" w:customStyle="1" w:styleId="13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Calibri" w:eastAsia="方正黑体_GBK" w:cs="Times New Roman"/>
      <w:color w:val="000000"/>
      <w:sz w:val="24"/>
      <w:szCs w:val="22"/>
      <w:lang w:val="en-US" w:eastAsia="zh-CN" w:bidi="ar-SA"/>
    </w:rPr>
  </w:style>
  <w:style w:type="paragraph" w:customStyle="1" w:styleId="1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528</Words>
  <Characters>555</Characters>
  <Lines>0</Lines>
  <Paragraphs>0</Paragraphs>
  <TotalTime>1</TotalTime>
  <ScaleCrop>false</ScaleCrop>
  <LinksUpToDate>false</LinksUpToDate>
  <CharactersWithSpaces>575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2022-01-13T00:37:00Z</dcterms:created>
  <dc:creator>吴洪福</dc:creator>
  <cp:lastModifiedBy>初见友人</cp:lastModifiedBy>
  <cp:lastPrinted>2024-11-17T16:31:00Z</cp:lastPrinted>
  <dcterms:modified xsi:type="dcterms:W3CDTF">2024-11-22T02:56:55Z</dcterms:modified>
  <dc:title>重庆市应急管理局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54431704C9E3339F314D0064A572B26C</vt:lpwstr>
  </property>
</Properties>
</file>