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eastAsia="方正小标宋_GBK"/>
          <w:sz w:val="44"/>
          <w:szCs w:val="28"/>
        </w:rPr>
      </w:pPr>
    </w:p>
    <w:p/>
    <w:p>
      <w:pPr>
        <w:rPr>
          <w:rFonts w:eastAsia="Calibri"/>
          <w:sz w:val="21"/>
        </w:rPr>
      </w:pPr>
      <w: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posOffset>1080135</wp:posOffset>
                </wp:positionV>
                <wp:extent cx="5605780" cy="683895"/>
                <wp:effectExtent l="6350" t="1905" r="0" b="0"/>
                <wp:wrapNone/>
                <wp:docPr id="1102000449"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05780" cy="683895"/>
                        </a:xfrm>
                        <a:prstGeom prst="rect">
                          <a:avLst/>
                        </a:prstGeom>
                      </wps:spPr>
                      <wps:txbx>
                        <w:txbxContent>
                          <w:p>
                            <w:pPr>
                              <w:jc w:val="center"/>
                              <w:rPr>
                                <w:rFonts w:ascii="方正小标宋_GBK" w:eastAsia="方正小标宋_GBK"/>
                                <w:b/>
                                <w:bCs/>
                                <w:color w:val="FF0000"/>
                                <w:kern w:val="0"/>
                                <w:sz w:val="72"/>
                                <w:szCs w:val="72"/>
                              </w:rPr>
                            </w:pPr>
                            <w:r>
                              <w:rPr>
                                <w:rFonts w:hint="eastAsia" w:ascii="方正小标宋_GBK" w:eastAsia="方正小标宋_GBK"/>
                                <w:b/>
                                <w:bCs/>
                                <w:color w:val="FF0000"/>
                                <w:sz w:val="72"/>
                                <w:szCs w:val="72"/>
                              </w:rPr>
                              <w:t>重庆市应急管理局</w:t>
                            </w:r>
                          </w:p>
                        </w:txbxContent>
                      </wps:txbx>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top:85.05pt;height:53.85pt;width:441.4pt;mso-position-horizontal:center;mso-position-horizontal-relative:page;mso-position-vertical-relative:page;z-index:251658240;mso-width-relative:page;mso-height-relative:page;" filled="f" stroked="f" coordsize="21600,21600" o:gfxdata="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Rhtd3XAAAACAEAAA8AAAAAAAAAAQAgAAAAIgAAAGRycy9kb3ducmV2&#10;LnhtbFBLAQIUABQAAAAIAIdO4kAwaeom/QEAAOIDAAAOAAAAAAAAAAEAIAAAACYBAABkcnMvZTJv&#10;RG9jLnhtbFBLBQYAAAAABgAGAFkBAACVBQAAAAA=&#10;" adj="10800">
                <v:fill on="f" focussize="0,0"/>
                <v:stroke on="f"/>
                <v:imagedata o:title=""/>
                <o:lock v:ext="edit" text="t" aspectratio="f"/>
                <v:textbox style="mso-fit-shape-to-text:t;">
                  <w:txbxContent>
                    <w:p>
                      <w:pPr>
                        <w:jc w:val="center"/>
                        <w:rPr>
                          <w:rFonts w:ascii="方正小标宋_GBK" w:eastAsia="方正小标宋_GBK"/>
                          <w:b/>
                          <w:bCs/>
                          <w:color w:val="FF0000"/>
                          <w:kern w:val="0"/>
                          <w:sz w:val="72"/>
                          <w:szCs w:val="72"/>
                        </w:rPr>
                      </w:pPr>
                      <w:r>
                        <w:rPr>
                          <w:rFonts w:hint="eastAsia" w:ascii="方正小标宋_GBK" w:eastAsia="方正小标宋_GBK"/>
                          <w:b/>
                          <w:bCs/>
                          <w:color w:val="FF0000"/>
                          <w:sz w:val="72"/>
                          <w:szCs w:val="72"/>
                        </w:rPr>
                        <w:t>重庆市应急管理局</w:t>
                      </w:r>
                    </w:p>
                  </w:txbxContent>
                </v:textbox>
              </v:shape>
            </w:pict>
          </mc:Fallback>
        </mc:AlternateContent>
      </w:r>
    </w:p>
    <w:p>
      <w:pPr>
        <w:spacing w:line="560" w:lineRule="exact"/>
        <w:jc w:val="center"/>
        <w:rPr>
          <w:rFonts w:eastAsia="方正小标宋_GBK"/>
          <w:sz w:val="44"/>
          <w:szCs w:val="44"/>
        </w:rPr>
      </w:pPr>
      <w:r>
        <mc:AlternateContent>
          <mc:Choice Requires="wps">
            <w:drawing>
              <wp:anchor distT="0" distB="0" distL="114300" distR="114300" simplePos="0" relativeHeight="251659264" behindDoc="0" locked="0" layoutInCell="1" allowOverlap="1">
                <wp:simplePos x="0" y="0"/>
                <wp:positionH relativeFrom="page">
                  <wp:posOffset>779145</wp:posOffset>
                </wp:positionH>
                <wp:positionV relativeFrom="page">
                  <wp:posOffset>2023745</wp:posOffset>
                </wp:positionV>
                <wp:extent cx="6120130" cy="0"/>
                <wp:effectExtent l="0" t="38100" r="13970" b="3810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61.35pt;margin-top:159.35pt;height:0pt;width:481.9pt;mso-position-horizontal-relative:page;mso-position-vertical-relative:page;z-index:251659264;mso-width-relative:page;mso-height-relative:page;" filled="f" stroked="t" coordsize="21600,21600" o:gfxdata="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vkc9kAAAAMAQAADwAAAAAAAAAB&#10;ACAAAAAiAAAAZHJzL2Rvd25yZXYueG1sUEsBAhQAFAAAAAgAh07iQHPAACHWAQAAkQMAAA4AAAAA&#10;AAAAAQAgAAAAKAEAAGRycy9lMm9Eb2MueG1sUEsFBgAAAAAGAAYAWQEAAHAFAAAAAA==&#10;">
                <v:fill on="f" focussize="0,0"/>
                <v:stroke weight="6pt" color="#FF0000" linestyle="thickThin" joinstyle="round"/>
                <v:imagedata o:title=""/>
                <o:lock v:ext="edit" aspectratio="f"/>
              </v:line>
            </w:pict>
          </mc:Fallback>
        </mc:AlternateContent>
      </w:r>
    </w:p>
    <w:p>
      <w:pPr>
        <w:spacing w:line="560" w:lineRule="exact"/>
        <w:jc w:val="center"/>
        <w:rPr>
          <w:rFonts w:eastAsia="方正小标宋_GBK"/>
          <w:sz w:val="44"/>
          <w:szCs w:val="44"/>
        </w:rPr>
      </w:pPr>
    </w:p>
    <w:p>
      <w:pPr>
        <w:spacing w:line="560" w:lineRule="exact"/>
        <w:jc w:val="center"/>
        <w:rPr>
          <w:rFonts w:eastAsia="方正小标宋_GBK"/>
          <w:sz w:val="44"/>
          <w:szCs w:val="44"/>
        </w:rPr>
      </w:pPr>
      <w:r>
        <w:rPr>
          <w:rFonts w:eastAsia="方正小标宋_GBK"/>
          <w:sz w:val="44"/>
          <w:szCs w:val="44"/>
        </w:rPr>
        <w:t>关于拟提名《重庆三峡库区蜂产品质量安</w:t>
      </w:r>
    </w:p>
    <w:p>
      <w:pPr>
        <w:spacing w:line="560" w:lineRule="exact"/>
        <w:jc w:val="center"/>
        <w:rPr>
          <w:rFonts w:eastAsia="方正小标宋_GBK"/>
          <w:sz w:val="44"/>
          <w:szCs w:val="44"/>
        </w:rPr>
      </w:pPr>
      <w:r>
        <w:rPr>
          <w:rFonts w:eastAsia="方正小标宋_GBK"/>
          <w:sz w:val="44"/>
          <w:szCs w:val="44"/>
        </w:rPr>
        <w:t>全控制关键技术与应用》科技项目参与202</w:t>
      </w:r>
      <w:r>
        <w:rPr>
          <w:rFonts w:hint="eastAsia" w:eastAsia="方正小标宋_GBK"/>
          <w:sz w:val="44"/>
          <w:szCs w:val="44"/>
          <w:lang w:val="en-US" w:eastAsia="zh-CN"/>
        </w:rPr>
        <w:t>3</w:t>
      </w:r>
      <w:r>
        <w:rPr>
          <w:rFonts w:eastAsia="方正小标宋_GBK"/>
          <w:sz w:val="44"/>
          <w:szCs w:val="44"/>
        </w:rPr>
        <w:t>年度重庆市科技进步三等奖评选的公示</w:t>
      </w:r>
    </w:p>
    <w:p>
      <w:pPr>
        <w:spacing w:line="560" w:lineRule="exact"/>
        <w:rPr>
          <w:kern w:val="0"/>
          <w:szCs w:val="32"/>
        </w:rPr>
      </w:pPr>
    </w:p>
    <w:p>
      <w:pPr>
        <w:widowControl/>
        <w:shd w:val="clear" w:color="auto" w:fill="FFFFFF"/>
        <w:rPr>
          <w:color w:val="000000"/>
          <w:kern w:val="0"/>
          <w:szCs w:val="32"/>
        </w:rPr>
      </w:pPr>
      <w:r>
        <w:rPr>
          <w:color w:val="000000"/>
          <w:kern w:val="0"/>
          <w:szCs w:val="32"/>
        </w:rPr>
        <w:t>各有关单位：</w:t>
      </w:r>
    </w:p>
    <w:p>
      <w:pPr>
        <w:pStyle w:val="6"/>
        <w:shd w:val="clear" w:color="auto" w:fill="FFFFFF"/>
        <w:spacing w:beforeAutospacing="0" w:afterAutospacing="0" w:line="560" w:lineRule="exact"/>
        <w:ind w:firstLine="640" w:firstLineChars="200"/>
        <w:jc w:val="both"/>
        <w:rPr>
          <w:color w:val="333333"/>
          <w:sz w:val="21"/>
          <w:szCs w:val="21"/>
        </w:rPr>
      </w:pPr>
      <w:r>
        <w:rPr>
          <w:color w:val="333333"/>
          <w:sz w:val="32"/>
          <w:szCs w:val="32"/>
        </w:rPr>
        <w:t>按照重庆市科学技术局《关于202</w:t>
      </w:r>
      <w:r>
        <w:rPr>
          <w:rFonts w:hint="eastAsia"/>
          <w:color w:val="333333"/>
          <w:sz w:val="32"/>
          <w:szCs w:val="32"/>
          <w:lang w:val="en-US" w:eastAsia="zh-CN"/>
        </w:rPr>
        <w:t>3</w:t>
      </w:r>
      <w:r>
        <w:rPr>
          <w:color w:val="333333"/>
          <w:sz w:val="32"/>
          <w:szCs w:val="32"/>
        </w:rPr>
        <w:t>年度重庆市科学技术奖提名工作的通知》有关要求，经讨论研究，重庆市应急管理局拟提名重庆安全技术职业学院</w:t>
      </w:r>
      <w:r>
        <w:rPr>
          <w:rFonts w:hint="eastAsia"/>
          <w:color w:val="333333"/>
          <w:sz w:val="32"/>
          <w:szCs w:val="32"/>
          <w:lang w:eastAsia="zh-CN"/>
        </w:rPr>
        <w:t>牵头</w:t>
      </w:r>
      <w:r>
        <w:rPr>
          <w:color w:val="333333"/>
          <w:sz w:val="32"/>
          <w:szCs w:val="32"/>
        </w:rPr>
        <w:t>承担的科技项目《重庆三峡库区蜂产品质量安全控制关键技术与应用》申报重庆市科技进步三等奖。</w:t>
      </w:r>
    </w:p>
    <w:p>
      <w:pPr>
        <w:shd w:val="clear" w:color="auto" w:fill="FFFFFF"/>
        <w:ind w:firstLine="640" w:firstLineChars="200"/>
        <w:rPr>
          <w:kern w:val="0"/>
          <w:szCs w:val="32"/>
        </w:rPr>
      </w:pPr>
      <w:r>
        <w:rPr>
          <w:color w:val="000000"/>
          <w:kern w:val="0"/>
          <w:szCs w:val="32"/>
        </w:rPr>
        <w:t>现对拟提名科技项目情况进行公示，公示期</w:t>
      </w:r>
      <w:r>
        <w:rPr>
          <w:color w:val="333333"/>
          <w:szCs w:val="32"/>
        </w:rPr>
        <w:t>为202</w:t>
      </w:r>
      <w:r>
        <w:rPr>
          <w:rFonts w:hint="eastAsia"/>
          <w:color w:val="333333"/>
          <w:szCs w:val="32"/>
          <w:lang w:val="en-US" w:eastAsia="zh-CN"/>
        </w:rPr>
        <w:t>4</w:t>
      </w:r>
      <w:r>
        <w:rPr>
          <w:color w:val="333333"/>
          <w:szCs w:val="32"/>
        </w:rPr>
        <w:t>年</w:t>
      </w:r>
      <w:r>
        <w:rPr>
          <w:rFonts w:hint="eastAsia"/>
          <w:color w:val="333333"/>
          <w:szCs w:val="32"/>
          <w:lang w:val="en-US" w:eastAsia="zh-CN"/>
        </w:rPr>
        <w:t>2</w:t>
      </w:r>
      <w:r>
        <w:rPr>
          <w:color w:val="333333"/>
          <w:szCs w:val="32"/>
        </w:rPr>
        <w:t>月</w:t>
      </w:r>
      <w:r>
        <w:rPr>
          <w:rFonts w:hint="eastAsia"/>
          <w:color w:val="333333"/>
          <w:szCs w:val="32"/>
          <w:lang w:val="en-US" w:eastAsia="zh-CN"/>
        </w:rPr>
        <w:t>20</w:t>
      </w:r>
      <w:r>
        <w:rPr>
          <w:color w:val="333333"/>
          <w:szCs w:val="32"/>
        </w:rPr>
        <w:t>日至202</w:t>
      </w:r>
      <w:r>
        <w:rPr>
          <w:rFonts w:hint="eastAsia"/>
          <w:color w:val="333333"/>
          <w:szCs w:val="32"/>
          <w:lang w:val="en-US" w:eastAsia="zh-CN"/>
        </w:rPr>
        <w:t>4</w:t>
      </w:r>
      <w:r>
        <w:rPr>
          <w:color w:val="333333"/>
          <w:szCs w:val="32"/>
        </w:rPr>
        <w:t>年</w:t>
      </w:r>
      <w:r>
        <w:rPr>
          <w:rFonts w:hint="eastAsia"/>
          <w:color w:val="333333"/>
          <w:szCs w:val="32"/>
          <w:lang w:val="en-US" w:eastAsia="zh-CN"/>
        </w:rPr>
        <w:t>2</w:t>
      </w:r>
      <w:r>
        <w:rPr>
          <w:color w:val="333333"/>
          <w:szCs w:val="32"/>
        </w:rPr>
        <w:t>月</w:t>
      </w:r>
      <w:r>
        <w:rPr>
          <w:rFonts w:hint="eastAsia"/>
          <w:color w:val="333333"/>
          <w:szCs w:val="32"/>
          <w:lang w:val="en-US" w:eastAsia="zh-CN"/>
        </w:rPr>
        <w:t>6</w:t>
      </w:r>
      <w:r>
        <w:rPr>
          <w:color w:val="333333"/>
          <w:szCs w:val="32"/>
        </w:rPr>
        <w:t>日</w:t>
      </w:r>
      <w:r>
        <w:rPr>
          <w:color w:val="000000"/>
          <w:kern w:val="0"/>
          <w:szCs w:val="32"/>
        </w:rPr>
        <w:t>，公示期间任何单位和个人对评审结果持有异议的，请以</w:t>
      </w:r>
      <w:r>
        <w:rPr>
          <w:kern w:val="0"/>
          <w:szCs w:val="32"/>
        </w:rPr>
        <w:t>书面形式向重庆市应急管理局科技和信息化处反映</w:t>
      </w:r>
      <w:r>
        <w:rPr>
          <w:color w:val="000000"/>
          <w:kern w:val="0"/>
          <w:szCs w:val="32"/>
        </w:rPr>
        <w:t>，逾期不再受理。</w:t>
      </w:r>
    </w:p>
    <w:p>
      <w:pPr>
        <w:spacing w:line="560" w:lineRule="exact"/>
        <w:ind w:firstLine="640" w:firstLineChars="200"/>
        <w:rPr>
          <w:kern w:val="0"/>
          <w:szCs w:val="32"/>
        </w:rPr>
      </w:pPr>
    </w:p>
    <w:p>
      <w:pPr>
        <w:ind w:firstLine="640" w:firstLineChars="200"/>
        <w:rPr>
          <w:kern w:val="0"/>
          <w:szCs w:val="32"/>
        </w:rPr>
      </w:pPr>
      <w:r>
        <w:rPr>
          <w:kern w:val="0"/>
          <w:szCs w:val="32"/>
        </w:rPr>
        <w:t>（联系人：唐龙，联系电话：023-60362798，邮编：401121地址：重庆市渝北区青枫北路12号）</w:t>
      </w:r>
    </w:p>
    <w:p>
      <w:pPr>
        <w:spacing w:line="560" w:lineRule="exact"/>
        <w:ind w:firstLine="640" w:firstLineChars="200"/>
        <w:rPr>
          <w:color w:val="333333"/>
          <w:kern w:val="0"/>
          <w:szCs w:val="32"/>
        </w:rPr>
      </w:pPr>
    </w:p>
    <w:p>
      <w:pPr>
        <w:spacing w:line="560" w:lineRule="exact"/>
        <w:ind w:firstLine="640" w:firstLineChars="200"/>
        <w:rPr>
          <w:color w:val="333333"/>
          <w:kern w:val="0"/>
          <w:szCs w:val="32"/>
        </w:rPr>
      </w:pPr>
      <w:r>
        <mc:AlternateContent>
          <mc:Choice Requires="wps">
            <w:drawing>
              <wp:anchor distT="0" distB="0" distL="114300" distR="114300" simplePos="0" relativeHeight="251660288" behindDoc="0" locked="0" layoutInCell="1" allowOverlap="1">
                <wp:simplePos x="0" y="0"/>
                <wp:positionH relativeFrom="page">
                  <wp:posOffset>889635</wp:posOffset>
                </wp:positionH>
                <wp:positionV relativeFrom="page">
                  <wp:posOffset>9635490</wp:posOffset>
                </wp:positionV>
                <wp:extent cx="6120130" cy="0"/>
                <wp:effectExtent l="0" t="38100" r="139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nThick">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70.05pt;margin-top:758.7pt;height:0pt;width:481.9pt;mso-position-horizontal-relative:page;mso-position-vertical-relative:page;z-index:251660288;mso-width-relative:page;mso-height-relative:page;" filled="f" stroked="t" coordsize="21600,21600" o:gfxdata="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GjxjtYAAAAOAQAADwAAAAAAAAABACAA&#10;AAAiAAAAZHJzL2Rvd25yZXYueG1sUEsBAhQAFAAAAAgAh07iQHK9z57WAQAAkQMAAA4AAAAAAAAA&#10;AQAgAAAAJQEAAGRycy9lMm9Eb2MueG1sUEsFBgAAAAAGAAYAWQEAAG0FAAAAAA==&#10;">
                <v:fill on="f" focussize="0,0"/>
                <v:stroke weight="6pt" color="#FF0000" linestyle="thinThick" joinstyle="round"/>
                <v:imagedata o:title=""/>
                <o:lock v:ext="edit" aspectratio="f"/>
              </v:line>
            </w:pict>
          </mc:Fallback>
        </mc:AlternateContent>
      </w:r>
    </w:p>
    <w:p>
      <w:pPr>
        <w:spacing w:line="560" w:lineRule="exact"/>
        <w:ind w:firstLine="640" w:firstLineChars="200"/>
        <w:rPr>
          <w:color w:val="333333"/>
          <w:kern w:val="0"/>
          <w:szCs w:val="32"/>
        </w:rPr>
      </w:pPr>
      <w:r>
        <w:rPr>
          <w:color w:val="333333"/>
          <w:kern w:val="0"/>
          <w:szCs w:val="32"/>
        </w:rPr>
        <w:t>附件：</w:t>
      </w:r>
      <w:r>
        <w:rPr>
          <w:rFonts w:hint="eastAsia"/>
          <w:color w:val="333333"/>
          <w:kern w:val="0"/>
          <w:szCs w:val="32"/>
          <w:lang w:eastAsia="zh-CN"/>
        </w:rPr>
        <w:t>重庆</w:t>
      </w:r>
      <w:r>
        <w:rPr>
          <w:color w:val="333333"/>
          <w:kern w:val="0"/>
          <w:szCs w:val="32"/>
        </w:rPr>
        <w:t>市应急</w:t>
      </w:r>
      <w:r>
        <w:rPr>
          <w:rFonts w:hint="eastAsia"/>
          <w:color w:val="333333"/>
          <w:kern w:val="0"/>
          <w:szCs w:val="32"/>
          <w:lang w:eastAsia="zh-CN"/>
        </w:rPr>
        <w:t>管理</w:t>
      </w:r>
      <w:r>
        <w:rPr>
          <w:color w:val="333333"/>
          <w:kern w:val="0"/>
          <w:szCs w:val="32"/>
        </w:rPr>
        <w:t>局拟提名《重庆三峡库区蜂产品质量安全控制关键技术与应用》科技项目基本情况</w:t>
      </w:r>
    </w:p>
    <w:p>
      <w:pPr>
        <w:spacing w:line="560" w:lineRule="exact"/>
        <w:ind w:firstLine="640" w:firstLineChars="200"/>
        <w:jc w:val="right"/>
        <w:rPr>
          <w:color w:val="333333"/>
          <w:kern w:val="0"/>
          <w:szCs w:val="32"/>
        </w:rPr>
      </w:pPr>
    </w:p>
    <w:p>
      <w:pPr>
        <w:spacing w:line="560" w:lineRule="exact"/>
        <w:ind w:firstLine="640" w:firstLineChars="200"/>
        <w:jc w:val="right"/>
        <w:rPr>
          <w:color w:val="333333"/>
          <w:kern w:val="0"/>
          <w:szCs w:val="32"/>
        </w:rPr>
      </w:pPr>
      <w:r>
        <w:rPr>
          <w:color w:val="333333"/>
          <w:kern w:val="0"/>
          <w:szCs w:val="32"/>
        </w:rPr>
        <w:t>重庆市应急管理局</w:t>
      </w:r>
    </w:p>
    <w:p>
      <w:pPr>
        <w:wordWrap w:val="0"/>
        <w:spacing w:line="560" w:lineRule="exact"/>
        <w:ind w:firstLine="640" w:firstLineChars="200"/>
        <w:jc w:val="right"/>
        <w:rPr>
          <w:color w:val="333333"/>
          <w:kern w:val="0"/>
          <w:szCs w:val="32"/>
        </w:rPr>
      </w:pPr>
      <w:r>
        <w:rPr>
          <w:color w:val="333333"/>
          <w:kern w:val="0"/>
          <w:szCs w:val="32"/>
        </w:rPr>
        <w:t>202</w:t>
      </w:r>
      <w:r>
        <w:rPr>
          <w:rFonts w:hint="eastAsia"/>
          <w:color w:val="333333"/>
          <w:kern w:val="0"/>
          <w:szCs w:val="32"/>
          <w:lang w:val="en-US" w:eastAsia="zh-CN"/>
        </w:rPr>
        <w:t>4</w:t>
      </w:r>
      <w:bookmarkStart w:id="1" w:name="_GoBack"/>
      <w:bookmarkEnd w:id="1"/>
      <w:r>
        <w:rPr>
          <w:color w:val="333333"/>
          <w:kern w:val="0"/>
          <w:szCs w:val="32"/>
        </w:rPr>
        <w:t>年</w:t>
      </w:r>
      <w:r>
        <w:rPr>
          <w:rFonts w:hint="eastAsia"/>
          <w:color w:val="333333"/>
          <w:kern w:val="0"/>
          <w:szCs w:val="32"/>
          <w:lang w:val="en-US" w:eastAsia="zh-CN"/>
        </w:rPr>
        <w:t>2</w:t>
      </w:r>
      <w:r>
        <w:rPr>
          <w:color w:val="333333"/>
          <w:kern w:val="0"/>
          <w:szCs w:val="32"/>
        </w:rPr>
        <w:t>月</w:t>
      </w:r>
      <w:r>
        <w:rPr>
          <w:rFonts w:hint="eastAsia"/>
          <w:color w:val="333333"/>
          <w:kern w:val="0"/>
          <w:szCs w:val="32"/>
          <w:lang w:val="en-US" w:eastAsia="zh-CN"/>
        </w:rPr>
        <w:t>20</w:t>
      </w:r>
      <w:r>
        <w:rPr>
          <w:color w:val="333333"/>
          <w:kern w:val="0"/>
          <w:szCs w:val="32"/>
        </w:rPr>
        <w:t>日</w:t>
      </w:r>
    </w:p>
    <w:p>
      <w:pPr>
        <w:rPr>
          <w:kern w:val="0"/>
          <w:szCs w:val="32"/>
        </w:rPr>
        <w:sectPr>
          <w:footerReference r:id="rId3" w:type="default"/>
          <w:footerReference r:id="rId4" w:type="even"/>
          <w:pgSz w:w="11906" w:h="16838"/>
          <w:pgMar w:top="1440" w:right="1800" w:bottom="1440" w:left="1800" w:header="851" w:footer="992" w:gutter="0"/>
          <w:cols w:space="0" w:num="1"/>
          <w:rtlGutter w:val="0"/>
          <w:docGrid w:type="lines" w:linePitch="312" w:charSpace="0"/>
        </w:sectPr>
      </w:pPr>
    </w:p>
    <w:p>
      <w:pPr>
        <w:rPr>
          <w:rFonts w:eastAsia="方正黑体_GBK"/>
          <w:kern w:val="0"/>
          <w:szCs w:val="32"/>
        </w:rPr>
      </w:pPr>
      <w:r>
        <w:rPr>
          <w:rFonts w:eastAsia="方正黑体_GBK"/>
          <w:kern w:val="0"/>
          <w:szCs w:val="32"/>
        </w:rPr>
        <w:t>附件</w:t>
      </w:r>
    </w:p>
    <w:p>
      <w:pPr>
        <w:spacing w:line="480" w:lineRule="exact"/>
        <w:jc w:val="center"/>
        <w:rPr>
          <w:rFonts w:eastAsia="方正黑体_GBK"/>
          <w:kern w:val="0"/>
          <w:sz w:val="36"/>
          <w:szCs w:val="36"/>
        </w:rPr>
      </w:pPr>
      <w:r>
        <w:rPr>
          <w:rFonts w:hint="eastAsia" w:eastAsia="方正黑体_GBK"/>
          <w:kern w:val="0"/>
          <w:sz w:val="36"/>
          <w:szCs w:val="36"/>
          <w:lang w:eastAsia="zh-CN"/>
        </w:rPr>
        <w:t>重庆</w:t>
      </w:r>
      <w:r>
        <w:rPr>
          <w:rFonts w:eastAsia="方正黑体_GBK"/>
          <w:kern w:val="0"/>
          <w:sz w:val="36"/>
          <w:szCs w:val="36"/>
        </w:rPr>
        <w:t>市应急</w:t>
      </w:r>
      <w:r>
        <w:rPr>
          <w:rFonts w:hint="eastAsia" w:eastAsia="方正黑体_GBK"/>
          <w:kern w:val="0"/>
          <w:sz w:val="36"/>
          <w:szCs w:val="36"/>
          <w:lang w:eastAsia="zh-CN"/>
        </w:rPr>
        <w:t>管理</w:t>
      </w:r>
      <w:r>
        <w:rPr>
          <w:rFonts w:eastAsia="方正黑体_GBK"/>
          <w:kern w:val="0"/>
          <w:sz w:val="36"/>
          <w:szCs w:val="36"/>
        </w:rPr>
        <w:t>局拟提名《重庆三峡库区蜂产品质量安全控制关键技术与应用》科技项目基本情况</w:t>
      </w:r>
    </w:p>
    <w:p>
      <w:pPr>
        <w:spacing w:line="600" w:lineRule="exact"/>
        <w:rPr>
          <w:sz w:val="44"/>
          <w:szCs w:val="44"/>
        </w:rPr>
      </w:pPr>
    </w:p>
    <w:p>
      <w:pPr>
        <w:spacing w:line="600" w:lineRule="exact"/>
        <w:rPr>
          <w:rFonts w:eastAsia="黑体"/>
          <w:szCs w:val="32"/>
        </w:rPr>
      </w:pPr>
      <w:r>
        <w:rPr>
          <w:rFonts w:eastAsia="黑体"/>
          <w:szCs w:val="32"/>
        </w:rPr>
        <w:t xml:space="preserve">    一、项目名称</w:t>
      </w:r>
    </w:p>
    <w:p>
      <w:pPr>
        <w:spacing w:line="600" w:lineRule="exact"/>
        <w:rPr>
          <w:szCs w:val="32"/>
        </w:rPr>
      </w:pPr>
      <w:r>
        <w:rPr>
          <w:szCs w:val="32"/>
        </w:rPr>
        <w:t xml:space="preserve">    重庆三峡库区蜂产品质量安全控制关键技术及应用</w:t>
      </w:r>
    </w:p>
    <w:p>
      <w:pPr>
        <w:spacing w:before="156" w:beforeLines="50" w:line="600" w:lineRule="exact"/>
        <w:rPr>
          <w:rFonts w:ascii="Times New Roman" w:hAnsi="Times New Roman" w:eastAsia="黑体"/>
          <w:sz w:val="32"/>
          <w:szCs w:val="32"/>
        </w:rPr>
      </w:pPr>
      <w:r>
        <w:rPr>
          <w:rFonts w:ascii="Times New Roman" w:hAnsi="Times New Roman" w:eastAsia="黑体"/>
          <w:sz w:val="32"/>
          <w:szCs w:val="32"/>
        </w:rPr>
        <w:t xml:space="preserve">    二、提名单位</w:t>
      </w:r>
    </w:p>
    <w:p>
      <w:pPr>
        <w:spacing w:line="600" w:lineRule="exact"/>
        <w:rPr>
          <w:rFonts w:ascii="Times New Roman" w:hAnsi="Times New Roman" w:eastAsia="方正仿宋_GBK"/>
          <w:sz w:val="32"/>
          <w:szCs w:val="32"/>
        </w:rPr>
      </w:pPr>
      <w:r>
        <w:rPr>
          <w:rFonts w:ascii="Times New Roman" w:hAnsi="Times New Roman" w:eastAsia="方正仿宋_GBK"/>
          <w:sz w:val="32"/>
          <w:szCs w:val="32"/>
        </w:rPr>
        <w:t xml:space="preserve">    重庆市应急管理局</w:t>
      </w:r>
    </w:p>
    <w:p>
      <w:pPr>
        <w:spacing w:before="156" w:beforeLines="50" w:line="600" w:lineRule="exact"/>
        <w:rPr>
          <w:rFonts w:ascii="Times New Roman" w:hAnsi="Times New Roman" w:eastAsia="黑体"/>
          <w:sz w:val="32"/>
          <w:szCs w:val="32"/>
        </w:rPr>
      </w:pPr>
      <w:r>
        <w:rPr>
          <w:rFonts w:ascii="Times New Roman" w:hAnsi="Times New Roman" w:eastAsia="黑体"/>
          <w:sz w:val="32"/>
          <w:szCs w:val="32"/>
        </w:rPr>
        <w:t xml:space="preserve">    三、提名奖项及等级</w:t>
      </w:r>
    </w:p>
    <w:p>
      <w:pPr>
        <w:spacing w:line="600" w:lineRule="exact"/>
        <w:rPr>
          <w:rFonts w:ascii="Times New Roman" w:hAnsi="Times New Roman" w:eastAsia="方正仿宋_GBK"/>
          <w:sz w:val="32"/>
          <w:szCs w:val="32"/>
        </w:rPr>
      </w:pPr>
      <w:r>
        <w:rPr>
          <w:rFonts w:ascii="Times New Roman" w:hAnsi="Times New Roman" w:eastAsia="方正仿宋_GBK"/>
          <w:sz w:val="32"/>
          <w:szCs w:val="32"/>
        </w:rPr>
        <w:t xml:space="preserve">    重庆市科技进步三等奖</w:t>
      </w:r>
    </w:p>
    <w:p>
      <w:pPr>
        <w:spacing w:before="156" w:beforeLines="50" w:line="600" w:lineRule="exact"/>
        <w:rPr>
          <w:rFonts w:ascii="Times New Roman" w:hAnsi="Times New Roman" w:eastAsia="黑体"/>
          <w:sz w:val="32"/>
          <w:szCs w:val="32"/>
        </w:rPr>
      </w:pPr>
      <w:r>
        <w:rPr>
          <w:rFonts w:ascii="Times New Roman" w:hAnsi="Times New Roman" w:eastAsia="黑体"/>
          <w:sz w:val="32"/>
          <w:szCs w:val="32"/>
        </w:rPr>
        <w:t xml:space="preserve">    四、项目简介</w:t>
      </w:r>
    </w:p>
    <w:p>
      <w:pPr>
        <w:spacing w:line="600" w:lineRule="exact"/>
        <w:rPr>
          <w:rFonts w:ascii="Times New Roman" w:hAnsi="Times New Roman" w:eastAsia="方正仿宋_GBK"/>
          <w:sz w:val="32"/>
          <w:szCs w:val="32"/>
        </w:rPr>
      </w:pPr>
      <w:r>
        <w:rPr>
          <w:rFonts w:ascii="Times New Roman" w:hAnsi="Times New Roman" w:eastAsia="方正仿宋_GBK"/>
          <w:sz w:val="32"/>
          <w:szCs w:val="32"/>
        </w:rPr>
        <w:t xml:space="preserve">    基于重庆三峡库区的山地型区域特点及生态特色优势，蜜源植物呈现多维立体式分布及种类四季多样性覆盖，是发展蜜蜂产业的优势区域，蜂产品差异化特色明显，被称为“三峡蜜库”。但由于蜜蜂养殖技术落后、蜂产品污染物检测技术的局限性及特色蜂产品质量评价方法的缺乏，严重制约了重庆三峡库区蜜蜂产业的发展。该项目针对上述制约重庆三峡库区蜜蜂产业发展过程中的蜂产品质量安全控制的重大问题开展了广泛的研究与创新，主要技术内容如下：</w:t>
      </w:r>
    </w:p>
    <w:p>
      <w:pPr>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1.引入生化传感技术，创新建立蜂产品污染物快速检测技术。</w:t>
      </w:r>
      <w:r>
        <w:rPr>
          <w:rFonts w:ascii="Times New Roman" w:hAnsi="Times New Roman" w:eastAsia="方正仿宋_GBK"/>
          <w:sz w:val="32"/>
          <w:szCs w:val="32"/>
        </w:rPr>
        <w:t>针对现有大型仪器检测方法的局限性，该项目引入化学传感技术，利用具有特殊光学性质的水溶性硅碳量子点、氧化石墨烯等新型纳米材料，融合高灵敏、高特异性的生物识别材料构建用于蜂蜜中农药（含杀菌剂）、抗生素残留及重金属等多种高风险污染物的精准快速响应的传感体系，实现了对有机磷农药、抗生素、铅等15种污染物的高效检测，为蜂产品质量的安全控制提供了有力的技术保障。</w:t>
      </w:r>
    </w:p>
    <w:p>
      <w:pPr>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2.开发推广先进装备，从蜜蜂养殖源头控制蜂产品质量安全。</w:t>
      </w:r>
      <w:r>
        <w:rPr>
          <w:rFonts w:ascii="Times New Roman" w:hAnsi="Times New Roman" w:eastAsia="方正仿宋_GBK"/>
          <w:sz w:val="32"/>
          <w:szCs w:val="32"/>
        </w:rPr>
        <w:t>从重庆三峡库区蜜蜂全产业链中影响蜂产品质量安全的源头出发，根据蜜蜂生物学习性，分别从蜂箱叠加式箱体连接件、巢门及开关装置、蜜蜂起降踏板、底箱及其后板、蜂箱用连接件、蜂巢稳固装置和继箱等多方面进行结构性优化改造，并对其进行了广泛推广和应用，显著提高了重庆三峡库区养蜂效率及蜂产品的质量和产量。</w:t>
      </w:r>
    </w:p>
    <w:p>
      <w:pPr>
        <w:spacing w:line="60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3.深入挖掘区域特色，构建特色蜂产品差异化质量评价方法。</w:t>
      </w:r>
      <w:r>
        <w:rPr>
          <w:rFonts w:ascii="Times New Roman" w:hAnsi="Times New Roman" w:eastAsia="方正仿宋_GBK"/>
          <w:sz w:val="32"/>
          <w:szCs w:val="32"/>
        </w:rPr>
        <w:t>运用气相离子迁移谱和实时荧光定量PCR等技术，构建蜂产品植物来源、产地溯源和成熟度的质量鉴别模型，对于控制重庆三峡库区蜂产品质量评价和保护特色蜂产品标识意义重大。</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该项目相关技术创新成果获授权国家发明专利6项，授权实用新型专利8项，发表论文23篇，其中SCI收录论文13篇。在该项目的推动下，重庆三峡库区蜜蜂产业规模不断扩大及全产业链建设不断完善，有效促进了农业产业提质增效和生态文明建设，在脱贫攻坚和乡村振兴中取得了突出的社会、经济和生态效益。</w:t>
      </w:r>
    </w:p>
    <w:p>
      <w:pPr>
        <w:spacing w:line="600" w:lineRule="exact"/>
        <w:rPr>
          <w:rFonts w:ascii="Times New Roman" w:hAnsi="Times New Roman" w:eastAsia="黑体"/>
          <w:sz w:val="32"/>
          <w:szCs w:val="32"/>
        </w:rPr>
      </w:pPr>
      <w:r>
        <w:rPr>
          <w:rFonts w:ascii="Times New Roman" w:hAnsi="Times New Roman" w:eastAsia="黑体"/>
          <w:sz w:val="32"/>
          <w:szCs w:val="32"/>
        </w:rPr>
        <w:t>五、主要知识产权目录（不超过10件）</w:t>
      </w:r>
    </w:p>
    <w:tbl>
      <w:tblPr>
        <w:tblStyle w:val="9"/>
        <w:tblW w:w="8974" w:type="dxa"/>
        <w:jc w:val="center"/>
        <w:tblInd w:w="-196" w:type="dxa"/>
        <w:tblLayout w:type="fixed"/>
        <w:tblCellMar>
          <w:top w:w="0" w:type="dxa"/>
          <w:left w:w="108" w:type="dxa"/>
          <w:bottom w:w="0" w:type="dxa"/>
          <w:right w:w="108" w:type="dxa"/>
        </w:tblCellMar>
      </w:tblPr>
      <w:tblGrid>
        <w:gridCol w:w="1037"/>
        <w:gridCol w:w="1802"/>
        <w:gridCol w:w="1134"/>
        <w:gridCol w:w="1108"/>
        <w:gridCol w:w="1134"/>
        <w:gridCol w:w="1134"/>
        <w:gridCol w:w="1625"/>
      </w:tblGrid>
      <w:tr>
        <w:tblPrEx>
          <w:tblLayout w:type="fixed"/>
          <w:tblCellMar>
            <w:top w:w="0" w:type="dxa"/>
            <w:left w:w="108" w:type="dxa"/>
            <w:bottom w:w="0" w:type="dxa"/>
            <w:right w:w="108" w:type="dxa"/>
          </w:tblCellMar>
        </w:tblPrEx>
        <w:trPr>
          <w:trHeight w:val="552" w:hRule="atLeast"/>
          <w:jc w:val="center"/>
        </w:trPr>
        <w:tc>
          <w:tcPr>
            <w:tcW w:w="1037"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Times New Roman" w:hAnsi="Times New Roman" w:eastAsia="黑体"/>
                <w:kern w:val="0"/>
                <w:sz w:val="24"/>
              </w:rPr>
            </w:pPr>
            <w:r>
              <w:rPr>
                <w:rFonts w:ascii="Times New Roman" w:hAnsi="Times New Roman" w:eastAsia="黑体"/>
                <w:kern w:val="0"/>
                <w:sz w:val="24"/>
              </w:rPr>
              <w:t>知识产权类别</w:t>
            </w:r>
          </w:p>
        </w:tc>
        <w:tc>
          <w:tcPr>
            <w:tcW w:w="1802"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eastAsia="黑体"/>
                <w:kern w:val="0"/>
                <w:sz w:val="24"/>
              </w:rPr>
            </w:pPr>
            <w:r>
              <w:rPr>
                <w:rFonts w:ascii="Times New Roman" w:hAnsi="Times New Roman" w:eastAsia="黑体"/>
                <w:kern w:val="0"/>
                <w:sz w:val="24"/>
              </w:rPr>
              <w:t>知识产权具体名称</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eastAsia="黑体"/>
                <w:kern w:val="0"/>
                <w:sz w:val="24"/>
              </w:rPr>
            </w:pPr>
            <w:r>
              <w:rPr>
                <w:rFonts w:ascii="Times New Roman" w:hAnsi="Times New Roman" w:eastAsia="黑体"/>
                <w:kern w:val="0"/>
                <w:sz w:val="24"/>
              </w:rPr>
              <w:t>授权号</w:t>
            </w:r>
          </w:p>
        </w:tc>
        <w:tc>
          <w:tcPr>
            <w:tcW w:w="1108"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eastAsia="黑体"/>
                <w:kern w:val="0"/>
                <w:sz w:val="24"/>
              </w:rPr>
            </w:pPr>
            <w:r>
              <w:rPr>
                <w:rFonts w:ascii="Times New Roman" w:hAnsi="Times New Roman" w:eastAsia="黑体"/>
                <w:kern w:val="0"/>
                <w:sz w:val="24"/>
              </w:rPr>
              <w:t>授权日期</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eastAsia="黑体"/>
                <w:kern w:val="0"/>
                <w:sz w:val="24"/>
              </w:rPr>
            </w:pPr>
            <w:r>
              <w:rPr>
                <w:rFonts w:ascii="Times New Roman" w:hAnsi="Times New Roman" w:eastAsia="黑体"/>
                <w:kern w:val="0"/>
                <w:sz w:val="24"/>
              </w:rPr>
              <w:t>证书编号</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eastAsia="黑体"/>
                <w:kern w:val="0"/>
                <w:sz w:val="24"/>
              </w:rPr>
            </w:pPr>
            <w:r>
              <w:rPr>
                <w:rFonts w:ascii="Times New Roman" w:hAnsi="Times New Roman" w:eastAsia="黑体"/>
                <w:kern w:val="0"/>
                <w:sz w:val="24"/>
              </w:rPr>
              <w:t>权利人</w:t>
            </w:r>
          </w:p>
        </w:tc>
        <w:tc>
          <w:tcPr>
            <w:tcW w:w="1625"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eastAsia="黑体"/>
                <w:kern w:val="0"/>
                <w:sz w:val="24"/>
              </w:rPr>
            </w:pPr>
            <w:r>
              <w:rPr>
                <w:rFonts w:ascii="Times New Roman" w:hAnsi="Times New Roman" w:eastAsia="黑体"/>
                <w:kern w:val="0"/>
                <w:sz w:val="24"/>
              </w:rPr>
              <w:t>发明人</w:t>
            </w:r>
          </w:p>
        </w:tc>
      </w:tr>
      <w:tr>
        <w:tblPrEx>
          <w:tblLayout w:type="fixed"/>
          <w:tblCellMar>
            <w:top w:w="0" w:type="dxa"/>
            <w:left w:w="108" w:type="dxa"/>
            <w:bottom w:w="0" w:type="dxa"/>
            <w:right w:w="108" w:type="dxa"/>
          </w:tblCellMar>
        </w:tblPrEx>
        <w:trPr>
          <w:trHeight w:val="373" w:hRule="atLeast"/>
          <w:jc w:val="center"/>
        </w:trPr>
        <w:tc>
          <w:tcPr>
            <w:tcW w:w="1037"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发明专利</w:t>
            </w:r>
          </w:p>
        </w:tc>
        <w:tc>
          <w:tcPr>
            <w:tcW w:w="1802"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一种基于锰掺杂硫化锌量子点磷光信号的蜂蜜中氯霉素的检测方法</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ZL20181 0849387.6</w:t>
            </w:r>
          </w:p>
        </w:tc>
        <w:tc>
          <w:tcPr>
            <w:tcW w:w="1108"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2023-05-12</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5968918</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刘振平、重庆安全技术职业学院</w:t>
            </w:r>
          </w:p>
        </w:tc>
        <w:tc>
          <w:tcPr>
            <w:tcW w:w="1625"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刘振平</w:t>
            </w:r>
          </w:p>
        </w:tc>
      </w:tr>
      <w:tr>
        <w:tblPrEx>
          <w:tblLayout w:type="fixed"/>
          <w:tblCellMar>
            <w:top w:w="0" w:type="dxa"/>
            <w:left w:w="108" w:type="dxa"/>
            <w:bottom w:w="0" w:type="dxa"/>
            <w:right w:w="108" w:type="dxa"/>
          </w:tblCellMar>
        </w:tblPrEx>
        <w:trPr>
          <w:trHeight w:val="189" w:hRule="atLeast"/>
          <w:jc w:val="center"/>
        </w:trPr>
        <w:tc>
          <w:tcPr>
            <w:tcW w:w="1037"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发明专利</w:t>
            </w:r>
          </w:p>
        </w:tc>
        <w:tc>
          <w:tcPr>
            <w:tcW w:w="1802"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一种甲基对硫磷的检测方法</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ZL201711227552.6</w:t>
            </w:r>
          </w:p>
        </w:tc>
        <w:tc>
          <w:tcPr>
            <w:tcW w:w="1108"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2020-06-02</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3819714</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重庆大学</w:t>
            </w:r>
          </w:p>
        </w:tc>
        <w:tc>
          <w:tcPr>
            <w:tcW w:w="1625"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兰诗玉、侯长军、霍丹群、 杨眉、法焕宝</w:t>
            </w:r>
          </w:p>
        </w:tc>
      </w:tr>
      <w:tr>
        <w:tblPrEx>
          <w:tblLayout w:type="fixed"/>
          <w:tblCellMar>
            <w:top w:w="0" w:type="dxa"/>
            <w:left w:w="108" w:type="dxa"/>
            <w:bottom w:w="0" w:type="dxa"/>
            <w:right w:w="108" w:type="dxa"/>
          </w:tblCellMar>
        </w:tblPrEx>
        <w:trPr>
          <w:trHeight w:val="133" w:hRule="atLeast"/>
          <w:jc w:val="center"/>
        </w:trPr>
        <w:tc>
          <w:tcPr>
            <w:tcW w:w="1037"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发明专利</w:t>
            </w:r>
          </w:p>
        </w:tc>
        <w:tc>
          <w:tcPr>
            <w:tcW w:w="1802"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一种用于检测氟啶胺的试纸及检测方法</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ZL201510449999.2</w:t>
            </w:r>
          </w:p>
        </w:tc>
        <w:tc>
          <w:tcPr>
            <w:tcW w:w="1108"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2017-11-21</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2705777</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重庆大学</w:t>
            </w:r>
          </w:p>
        </w:tc>
        <w:tc>
          <w:tcPr>
            <w:tcW w:w="1625"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霍丹群、邹时英、侯长军、法焕宝、杨眉、李丹</w:t>
            </w:r>
          </w:p>
        </w:tc>
      </w:tr>
      <w:tr>
        <w:tblPrEx>
          <w:tblLayout w:type="fixed"/>
          <w:tblCellMar>
            <w:top w:w="0" w:type="dxa"/>
            <w:left w:w="108" w:type="dxa"/>
            <w:bottom w:w="0" w:type="dxa"/>
            <w:right w:w="108" w:type="dxa"/>
          </w:tblCellMar>
        </w:tblPrEx>
        <w:trPr>
          <w:trHeight w:val="171" w:hRule="atLeast"/>
          <w:jc w:val="center"/>
        </w:trPr>
        <w:tc>
          <w:tcPr>
            <w:tcW w:w="1037"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发明专利</w:t>
            </w:r>
          </w:p>
        </w:tc>
        <w:tc>
          <w:tcPr>
            <w:tcW w:w="1802"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bookmarkStart w:id="0" w:name="OLE_LINK1"/>
            <w:r>
              <w:rPr>
                <w:rFonts w:ascii="Times New Roman" w:hAnsi="Times New Roman"/>
                <w:sz w:val="21"/>
                <w:szCs w:val="21"/>
              </w:rPr>
              <w:t>一种基于纳米金的试纸膜及其用于检测铅离子的方法</w:t>
            </w:r>
            <w:bookmarkEnd w:id="0"/>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ZL201510418091.5</w:t>
            </w:r>
          </w:p>
        </w:tc>
        <w:tc>
          <w:tcPr>
            <w:tcW w:w="1108"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2017-06-27</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2532117</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重庆大学</w:t>
            </w:r>
          </w:p>
        </w:tc>
        <w:tc>
          <w:tcPr>
            <w:tcW w:w="1625"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侯长军、郭建峰、汪显峰、李俊杰、霍丹群、 法焕宝、杨眉</w:t>
            </w:r>
          </w:p>
        </w:tc>
      </w:tr>
      <w:tr>
        <w:tblPrEx>
          <w:tblLayout w:type="fixed"/>
          <w:tblCellMar>
            <w:top w:w="0" w:type="dxa"/>
            <w:left w:w="108" w:type="dxa"/>
            <w:bottom w:w="0" w:type="dxa"/>
            <w:right w:w="108" w:type="dxa"/>
          </w:tblCellMar>
        </w:tblPrEx>
        <w:trPr>
          <w:trHeight w:val="44" w:hRule="atLeast"/>
          <w:jc w:val="center"/>
        </w:trPr>
        <w:tc>
          <w:tcPr>
            <w:tcW w:w="1037"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发明专利</w:t>
            </w:r>
          </w:p>
        </w:tc>
        <w:tc>
          <w:tcPr>
            <w:tcW w:w="1802"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一种多菌灵的检测方法</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ZL201810393433.6</w:t>
            </w:r>
          </w:p>
        </w:tc>
        <w:tc>
          <w:tcPr>
            <w:tcW w:w="1108"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2020-11-24</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4111846</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重庆大学</w:t>
            </w:r>
          </w:p>
        </w:tc>
        <w:tc>
          <w:tcPr>
            <w:tcW w:w="1625"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侯长军、杨奕霞、霍丹群、侯经洲、刘自山</w:t>
            </w:r>
          </w:p>
        </w:tc>
      </w:tr>
      <w:tr>
        <w:tblPrEx>
          <w:tblLayout w:type="fixed"/>
          <w:tblCellMar>
            <w:top w:w="0" w:type="dxa"/>
            <w:left w:w="108" w:type="dxa"/>
            <w:bottom w:w="0" w:type="dxa"/>
            <w:right w:w="108" w:type="dxa"/>
          </w:tblCellMar>
        </w:tblPrEx>
        <w:trPr>
          <w:trHeight w:val="44" w:hRule="atLeast"/>
          <w:jc w:val="center"/>
        </w:trPr>
        <w:tc>
          <w:tcPr>
            <w:tcW w:w="1037"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发明专利</w:t>
            </w:r>
          </w:p>
        </w:tc>
        <w:tc>
          <w:tcPr>
            <w:tcW w:w="1802"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一种草甘膦的检测方法</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ZL201711340438.4</w:t>
            </w:r>
          </w:p>
        </w:tc>
        <w:tc>
          <w:tcPr>
            <w:tcW w:w="1108"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2020-05-08</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3788026</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重庆大学</w:t>
            </w:r>
          </w:p>
        </w:tc>
        <w:tc>
          <w:tcPr>
            <w:tcW w:w="1625"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兰诗玉、侯长军、霍丹群、杨眉、法焕宝</w:t>
            </w:r>
          </w:p>
        </w:tc>
      </w:tr>
      <w:tr>
        <w:tblPrEx>
          <w:tblLayout w:type="fixed"/>
          <w:tblCellMar>
            <w:top w:w="0" w:type="dxa"/>
            <w:left w:w="108" w:type="dxa"/>
            <w:bottom w:w="0" w:type="dxa"/>
            <w:right w:w="108" w:type="dxa"/>
          </w:tblCellMar>
        </w:tblPrEx>
        <w:trPr>
          <w:trHeight w:val="1021" w:hRule="atLeast"/>
          <w:jc w:val="center"/>
        </w:trPr>
        <w:tc>
          <w:tcPr>
            <w:tcW w:w="1037"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实用新型专利</w:t>
            </w:r>
          </w:p>
        </w:tc>
        <w:tc>
          <w:tcPr>
            <w:tcW w:w="1802"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一种叠加式箱体连接件及其蜂箱</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ZL201821918727.8</w:t>
            </w:r>
          </w:p>
        </w:tc>
        <w:tc>
          <w:tcPr>
            <w:tcW w:w="1108"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2019-08-20</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9259081</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重庆蜂谷美地生态养蜂有限公司</w:t>
            </w:r>
          </w:p>
        </w:tc>
        <w:tc>
          <w:tcPr>
            <w:tcW w:w="1625"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夏晓华、夏一心</w:t>
            </w:r>
          </w:p>
        </w:tc>
      </w:tr>
      <w:tr>
        <w:tblPrEx>
          <w:tblLayout w:type="fixed"/>
          <w:tblCellMar>
            <w:top w:w="0" w:type="dxa"/>
            <w:left w:w="108" w:type="dxa"/>
            <w:bottom w:w="0" w:type="dxa"/>
            <w:right w:w="108" w:type="dxa"/>
          </w:tblCellMar>
        </w:tblPrEx>
        <w:trPr>
          <w:trHeight w:val="326" w:hRule="atLeast"/>
          <w:jc w:val="center"/>
        </w:trPr>
        <w:tc>
          <w:tcPr>
            <w:tcW w:w="1037"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实用新型专利</w:t>
            </w:r>
          </w:p>
        </w:tc>
        <w:tc>
          <w:tcPr>
            <w:tcW w:w="1802"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一种蜂箱的巢门及开关装置</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ZL201821918702.8</w:t>
            </w:r>
          </w:p>
        </w:tc>
        <w:tc>
          <w:tcPr>
            <w:tcW w:w="1108"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2019-08-20</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9259080</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重庆蜂谷美地生态养蜂有限公司</w:t>
            </w:r>
          </w:p>
        </w:tc>
        <w:tc>
          <w:tcPr>
            <w:tcW w:w="1625"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夏晓华、夏一心</w:t>
            </w:r>
          </w:p>
        </w:tc>
      </w:tr>
      <w:tr>
        <w:tblPrEx>
          <w:tblLayout w:type="fixed"/>
          <w:tblCellMar>
            <w:top w:w="0" w:type="dxa"/>
            <w:left w:w="108" w:type="dxa"/>
            <w:bottom w:w="0" w:type="dxa"/>
            <w:right w:w="108" w:type="dxa"/>
          </w:tblCellMar>
        </w:tblPrEx>
        <w:trPr>
          <w:trHeight w:val="109" w:hRule="atLeast"/>
          <w:jc w:val="center"/>
        </w:trPr>
        <w:tc>
          <w:tcPr>
            <w:tcW w:w="1037"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实用新型专利</w:t>
            </w:r>
          </w:p>
        </w:tc>
        <w:tc>
          <w:tcPr>
            <w:tcW w:w="1802"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一种蜂箱的蜂巢稳固装置、继箱及其蜂箱</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ZL201821915378.4</w:t>
            </w:r>
          </w:p>
        </w:tc>
        <w:tc>
          <w:tcPr>
            <w:tcW w:w="1108"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2019-10-08</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9450629</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重庆蜂谷美地生态养蜂有限公司</w:t>
            </w:r>
          </w:p>
        </w:tc>
        <w:tc>
          <w:tcPr>
            <w:tcW w:w="1625"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夏晓华、夏一心</w:t>
            </w:r>
          </w:p>
        </w:tc>
      </w:tr>
      <w:tr>
        <w:tblPrEx>
          <w:tblLayout w:type="fixed"/>
          <w:tblCellMar>
            <w:top w:w="0" w:type="dxa"/>
            <w:left w:w="108" w:type="dxa"/>
            <w:bottom w:w="0" w:type="dxa"/>
            <w:right w:w="108" w:type="dxa"/>
          </w:tblCellMar>
        </w:tblPrEx>
        <w:trPr>
          <w:trHeight w:val="109" w:hRule="atLeast"/>
          <w:jc w:val="center"/>
        </w:trPr>
        <w:tc>
          <w:tcPr>
            <w:tcW w:w="1037" w:type="dxa"/>
            <w:tcBorders>
              <w:top w:val="single" w:color="000000" w:sz="8" w:space="0"/>
              <w:left w:val="single" w:color="000000" w:sz="8" w:space="0"/>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实用新型专利</w:t>
            </w:r>
          </w:p>
        </w:tc>
        <w:tc>
          <w:tcPr>
            <w:tcW w:w="1802"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一种蜂箱的底箱后板及其蜂箱</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ZL201821915356.8</w:t>
            </w:r>
          </w:p>
        </w:tc>
        <w:tc>
          <w:tcPr>
            <w:tcW w:w="1108"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2019-11-22</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9653767</w:t>
            </w:r>
          </w:p>
        </w:tc>
        <w:tc>
          <w:tcPr>
            <w:tcW w:w="1134"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重庆蜂谷美地生态养蜂有限公司</w:t>
            </w:r>
          </w:p>
        </w:tc>
        <w:tc>
          <w:tcPr>
            <w:tcW w:w="1625" w:type="dxa"/>
            <w:tcBorders>
              <w:top w:val="single" w:color="000000" w:sz="8" w:space="0"/>
              <w:left w:val="nil"/>
              <w:bottom w:val="single" w:color="000000" w:sz="8" w:space="0"/>
              <w:right w:val="single" w:color="000000" w:sz="8" w:space="0"/>
            </w:tcBorders>
            <w:vAlign w:val="center"/>
          </w:tcPr>
          <w:p>
            <w:pPr>
              <w:widowControl/>
              <w:snapToGrid w:val="0"/>
              <w:jc w:val="center"/>
              <w:rPr>
                <w:rFonts w:ascii="Times New Roman" w:hAnsi="Times New Roman"/>
                <w:sz w:val="21"/>
                <w:szCs w:val="21"/>
              </w:rPr>
            </w:pPr>
            <w:r>
              <w:rPr>
                <w:rFonts w:ascii="Times New Roman" w:hAnsi="Times New Roman"/>
                <w:sz w:val="21"/>
                <w:szCs w:val="21"/>
              </w:rPr>
              <w:t>夏晓华、夏一心</w:t>
            </w:r>
          </w:p>
        </w:tc>
      </w:tr>
    </w:tbl>
    <w:p>
      <w:pPr>
        <w:spacing w:line="600" w:lineRule="exact"/>
        <w:rPr>
          <w:rFonts w:ascii="Times New Roman" w:hAnsi="Times New Roman" w:eastAsia="黑体"/>
          <w:sz w:val="32"/>
          <w:szCs w:val="32"/>
        </w:rPr>
      </w:pPr>
      <w:r>
        <w:rPr>
          <w:rFonts w:ascii="Times New Roman" w:hAnsi="Times New Roman" w:eastAsia="黑体"/>
          <w:sz w:val="32"/>
          <w:szCs w:val="32"/>
        </w:rPr>
        <w:t>六、主要完成单位及主要完成人</w:t>
      </w:r>
    </w:p>
    <w:p>
      <w:pPr>
        <w:spacing w:line="600" w:lineRule="exact"/>
        <w:rPr>
          <w:rFonts w:ascii="Times New Roman" w:hAnsi="Times New Roman" w:eastAsia="方正仿宋_GBK"/>
          <w:sz w:val="32"/>
          <w:szCs w:val="32"/>
        </w:rPr>
      </w:pPr>
      <w:r>
        <w:rPr>
          <w:rFonts w:ascii="Times New Roman" w:hAnsi="Times New Roman" w:eastAsia="方正仿宋_GBK"/>
          <w:sz w:val="32"/>
          <w:szCs w:val="32"/>
        </w:rPr>
        <w:t xml:space="preserve">    （一）主要完成单位</w:t>
      </w:r>
    </w:p>
    <w:p>
      <w:pPr>
        <w:spacing w:line="600" w:lineRule="exact"/>
        <w:rPr>
          <w:rFonts w:ascii="Times New Roman" w:hAnsi="Times New Roman" w:eastAsia="方正仿宋_GBK"/>
          <w:sz w:val="32"/>
          <w:szCs w:val="32"/>
        </w:rPr>
      </w:pPr>
      <w:r>
        <w:rPr>
          <w:rFonts w:ascii="Times New Roman" w:hAnsi="Times New Roman" w:eastAsia="方正仿宋_GBK"/>
          <w:sz w:val="32"/>
          <w:szCs w:val="32"/>
        </w:rPr>
        <w:t xml:space="preserve">    重庆安全技术职业学院、重庆大学、重庆蜂谷美地生态养蜂有限公司、重庆三峡职业学院</w:t>
      </w:r>
    </w:p>
    <w:p>
      <w:pPr>
        <w:spacing w:line="600" w:lineRule="exact"/>
        <w:rPr>
          <w:rFonts w:ascii="Times New Roman" w:hAnsi="Times New Roman" w:eastAsia="方正仿宋_GBK"/>
          <w:sz w:val="32"/>
          <w:szCs w:val="32"/>
        </w:rPr>
      </w:pPr>
      <w:r>
        <w:rPr>
          <w:rFonts w:ascii="Times New Roman" w:hAnsi="Times New Roman" w:eastAsia="方正仿宋_GBK"/>
          <w:sz w:val="32"/>
          <w:szCs w:val="32"/>
        </w:rPr>
        <w:t xml:space="preserve">    （二）主要完成人（姓名，职称，工作单位）</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1.刘振平（教授，重庆安全技术职业学院）</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2.侯经洲（助理研究员，成果完成单位：重庆大学，现工作单位：重庆城市管理职业学院）</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3.霍丹群（教授，重庆大学）</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4.夏晓华（总经理，重庆蜂谷美地生态养蜂有限公司）</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5.庞钶靖（高校讲师，重庆安全技术职业学院）</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6.聂青玉（教授，重庆三峡职业学院）</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7.姜容（高校讲师，重庆安全技术职业学院）</w:t>
      </w:r>
    </w:p>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rPr>
          <w:szCs w:val="32"/>
        </w:rPr>
      </w:pPr>
    </w:p>
    <w:p>
      <w:pPr>
        <w:spacing w:line="600" w:lineRule="exact"/>
        <w:ind w:firstLine="640" w:firstLineChars="200"/>
        <w:rPr>
          <w:szCs w:val="32"/>
        </w:rPr>
      </w:pPr>
    </w:p>
    <w:p>
      <w:pPr>
        <w:rPr>
          <w:kern w:val="0"/>
          <w:szCs w:val="32"/>
        </w:rPr>
      </w:pPr>
    </w:p>
    <w:sectPr>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cs="Times New Roman"/>
        <w:sz w:val="28"/>
        <w:szCs w:val="28"/>
      </w:rPr>
      <w:t xml:space="preserve">— </w:t>
    </w:r>
    <w:r>
      <w:rPr>
        <w:rFonts w:cs="Times New Roman"/>
        <w:sz w:val="28"/>
        <w:szCs w:val="28"/>
      </w:rPr>
      <w:fldChar w:fldCharType="begin"/>
    </w:r>
    <w:r>
      <w:rPr>
        <w:rStyle w:val="8"/>
        <w:rFonts w:cs="Times New Roman"/>
        <w:sz w:val="28"/>
        <w:szCs w:val="28"/>
      </w:rPr>
      <w:instrText xml:space="preserve"> PAGE </w:instrText>
    </w:r>
    <w:r>
      <w:rPr>
        <w:rFonts w:cs="Times New Roman"/>
        <w:sz w:val="28"/>
        <w:szCs w:val="28"/>
      </w:rPr>
      <w:fldChar w:fldCharType="separate"/>
    </w:r>
    <w:r>
      <w:rPr>
        <w:rStyle w:val="8"/>
        <w:rFonts w:cs="Times New Roman"/>
        <w:sz w:val="28"/>
        <w:szCs w:val="28"/>
      </w:rPr>
      <w:t>9</w:t>
    </w:r>
    <w:r>
      <w:rPr>
        <w:rFonts w:cs="Times New Roman"/>
        <w:sz w:val="28"/>
        <w:szCs w:val="28"/>
      </w:rPr>
      <w:fldChar w:fldCharType="end"/>
    </w:r>
    <w:r>
      <w:rPr>
        <w:rStyle w:val="8"/>
        <w:rFonts w:cs="Times New Roman"/>
        <w:sz w:val="28"/>
        <w:szCs w:val="28"/>
      </w:rPr>
      <w:t xml:space="preserve"> </w:t>
    </w:r>
    <w:r>
      <w:rPr>
        <w:rFonts w:cs="Times New Roman"/>
        <w:sz w:val="28"/>
        <w:szCs w:val="28"/>
      </w:rPr>
      <w:t>—</w:t>
    </w:r>
    <w:r>
      <w:rPr>
        <w:rFonts w:hint="eastAsia"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right" w:pos="8964"/>
      </w:tabs>
      <w:wordWrap w:val="0"/>
      <w:ind w:firstLine="280" w:firstLineChars="100"/>
    </w:pPr>
    <w:r>
      <w:rPr>
        <w:rFonts w:cs="Times New Roman"/>
        <w:sz w:val="28"/>
        <w:szCs w:val="28"/>
      </w:rPr>
      <w:t xml:space="preserve">— </w:t>
    </w:r>
    <w:r>
      <w:rPr>
        <w:rFonts w:cs="Times New Roman"/>
        <w:sz w:val="28"/>
        <w:szCs w:val="28"/>
      </w:rPr>
      <w:fldChar w:fldCharType="begin"/>
    </w:r>
    <w:r>
      <w:rPr>
        <w:rStyle w:val="8"/>
        <w:rFonts w:cs="Times New Roman"/>
        <w:sz w:val="28"/>
        <w:szCs w:val="28"/>
      </w:rPr>
      <w:instrText xml:space="preserve"> PAGE </w:instrText>
    </w:r>
    <w:r>
      <w:rPr>
        <w:rFonts w:cs="Times New Roman"/>
        <w:sz w:val="28"/>
        <w:szCs w:val="28"/>
      </w:rPr>
      <w:fldChar w:fldCharType="separate"/>
    </w:r>
    <w:r>
      <w:rPr>
        <w:rStyle w:val="8"/>
        <w:rFonts w:cs="Times New Roman"/>
        <w:sz w:val="28"/>
        <w:szCs w:val="28"/>
      </w:rPr>
      <w:t>10</w:t>
    </w:r>
    <w:r>
      <w:rPr>
        <w:rFonts w:cs="Times New Roman"/>
        <w:sz w:val="28"/>
        <w:szCs w:val="28"/>
      </w:rPr>
      <w:fldChar w:fldCharType="end"/>
    </w:r>
    <w:r>
      <w:rPr>
        <w:rStyle w:val="8"/>
        <w:rFonts w:cs="Times New Roman"/>
        <w:sz w:val="28"/>
        <w:szCs w:val="28"/>
      </w:rPr>
      <w:t xml:space="preserve"> </w:t>
    </w:r>
    <w:r>
      <w:rPr>
        <w:rFonts w:cs="Times New Roman"/>
        <w:sz w:val="28"/>
        <w:szCs w:val="28"/>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3E6FE1"/>
    <w:rsid w:val="003E13C4"/>
    <w:rsid w:val="00641CE2"/>
    <w:rsid w:val="00892899"/>
    <w:rsid w:val="00CA02C4"/>
    <w:rsid w:val="00EC6F05"/>
    <w:rsid w:val="01D50A7C"/>
    <w:rsid w:val="023C0897"/>
    <w:rsid w:val="027719D0"/>
    <w:rsid w:val="03A35F93"/>
    <w:rsid w:val="073A4798"/>
    <w:rsid w:val="085745AB"/>
    <w:rsid w:val="093E0327"/>
    <w:rsid w:val="0A2818F7"/>
    <w:rsid w:val="0D62397E"/>
    <w:rsid w:val="0E067CE7"/>
    <w:rsid w:val="0EDA46B9"/>
    <w:rsid w:val="0F456108"/>
    <w:rsid w:val="1000654C"/>
    <w:rsid w:val="1092269E"/>
    <w:rsid w:val="147C4CD1"/>
    <w:rsid w:val="153B3D92"/>
    <w:rsid w:val="16623DB4"/>
    <w:rsid w:val="16687B39"/>
    <w:rsid w:val="180C3000"/>
    <w:rsid w:val="186C3E3B"/>
    <w:rsid w:val="1961060F"/>
    <w:rsid w:val="19893F52"/>
    <w:rsid w:val="19BF4C48"/>
    <w:rsid w:val="1A0C687B"/>
    <w:rsid w:val="1B141088"/>
    <w:rsid w:val="1B491636"/>
    <w:rsid w:val="1BAA27F6"/>
    <w:rsid w:val="1CC00E29"/>
    <w:rsid w:val="1D804EED"/>
    <w:rsid w:val="1F0352C5"/>
    <w:rsid w:val="1F3E6FE1"/>
    <w:rsid w:val="1FEA4D23"/>
    <w:rsid w:val="20CD1D5A"/>
    <w:rsid w:val="22B9159C"/>
    <w:rsid w:val="237D1D8A"/>
    <w:rsid w:val="23AC086F"/>
    <w:rsid w:val="24D250FB"/>
    <w:rsid w:val="26710371"/>
    <w:rsid w:val="27332A80"/>
    <w:rsid w:val="29B30CA2"/>
    <w:rsid w:val="2B0F0A82"/>
    <w:rsid w:val="2D40246E"/>
    <w:rsid w:val="2FFA5963"/>
    <w:rsid w:val="31231B40"/>
    <w:rsid w:val="318F11F9"/>
    <w:rsid w:val="32B31143"/>
    <w:rsid w:val="363639CF"/>
    <w:rsid w:val="37B37B63"/>
    <w:rsid w:val="37D815D5"/>
    <w:rsid w:val="37F70FEE"/>
    <w:rsid w:val="38826949"/>
    <w:rsid w:val="38C766BC"/>
    <w:rsid w:val="39B45054"/>
    <w:rsid w:val="39F2696F"/>
    <w:rsid w:val="3A986143"/>
    <w:rsid w:val="3C7A4D80"/>
    <w:rsid w:val="3CA863DB"/>
    <w:rsid w:val="3D537008"/>
    <w:rsid w:val="3E8F2E9D"/>
    <w:rsid w:val="3EC56C4D"/>
    <w:rsid w:val="3F730A42"/>
    <w:rsid w:val="3FE37F34"/>
    <w:rsid w:val="41E64168"/>
    <w:rsid w:val="424C2849"/>
    <w:rsid w:val="45003AB3"/>
    <w:rsid w:val="45BD3728"/>
    <w:rsid w:val="45C37F53"/>
    <w:rsid w:val="4705286D"/>
    <w:rsid w:val="47335D5A"/>
    <w:rsid w:val="47E718F6"/>
    <w:rsid w:val="48774748"/>
    <w:rsid w:val="4AAF56C8"/>
    <w:rsid w:val="4BB95F5B"/>
    <w:rsid w:val="4BDD79C5"/>
    <w:rsid w:val="4BE13B56"/>
    <w:rsid w:val="4C80266E"/>
    <w:rsid w:val="4CFB07E9"/>
    <w:rsid w:val="4D6B0979"/>
    <w:rsid w:val="503E71E9"/>
    <w:rsid w:val="5218518D"/>
    <w:rsid w:val="5406631F"/>
    <w:rsid w:val="574E13C0"/>
    <w:rsid w:val="57643480"/>
    <w:rsid w:val="57691916"/>
    <w:rsid w:val="5B7C3D0D"/>
    <w:rsid w:val="5BBA5578"/>
    <w:rsid w:val="5BD82F05"/>
    <w:rsid w:val="5F412324"/>
    <w:rsid w:val="5F445D6F"/>
    <w:rsid w:val="5F961287"/>
    <w:rsid w:val="5FAE75E6"/>
    <w:rsid w:val="62F94DA7"/>
    <w:rsid w:val="63F348CD"/>
    <w:rsid w:val="648B66F3"/>
    <w:rsid w:val="67FB1139"/>
    <w:rsid w:val="68364AB2"/>
    <w:rsid w:val="6BB07364"/>
    <w:rsid w:val="6D2C700A"/>
    <w:rsid w:val="700F313C"/>
    <w:rsid w:val="73855A63"/>
    <w:rsid w:val="74B26A1D"/>
    <w:rsid w:val="779F08D1"/>
    <w:rsid w:val="790927CF"/>
    <w:rsid w:val="7B5004BD"/>
    <w:rsid w:val="7C1D108F"/>
    <w:rsid w:val="7C4B7537"/>
    <w:rsid w:val="7E0A6FFD"/>
    <w:rsid w:val="7EBB2A44"/>
    <w:rsid w:val="7F0C4287"/>
    <w:rsid w:val="7F2C519E"/>
    <w:rsid w:val="7F371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unhideWhenUsed/>
    <w:qFormat/>
    <w:uiPriority w:val="99"/>
    <w:pPr>
      <w:spacing w:after="120"/>
    </w:pPr>
    <w:rPr>
      <w:rFonts w:ascii="Calibri" w:hAnsi="Calibri"/>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kern w:val="0"/>
      <w:sz w:val="24"/>
    </w:rPr>
  </w:style>
  <w:style w:type="character" w:styleId="8">
    <w:name w:val="page number"/>
    <w:basedOn w:val="7"/>
    <w:unhideWhenUsed/>
    <w:qFormat/>
    <w:uiPriority w:val="99"/>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394</Words>
  <Characters>2250</Characters>
  <Lines>18</Lines>
  <Paragraphs>5</Paragraphs>
  <ScaleCrop>false</ScaleCrop>
  <LinksUpToDate>false</LinksUpToDate>
  <CharactersWithSpaces>2639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2023-04-03T01:54:00Z</dcterms:created>
  <dc:creator>若愚</dc:creator>
  <cp:lastModifiedBy>Administrator</cp:lastModifiedBy>
  <cp:lastPrinted>2024-02-20T03:19:00Z</cp:lastPrinted>
  <dcterms:modified xsi:type="dcterms:W3CDTF">2024-02-29T02:46:57Z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