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1731" w:rightChars="548"/>
        <w:jc w:val="distribute"/>
        <w:textAlignment w:val="auto"/>
        <w:outlineLvl w:val="9"/>
        <w:rPr>
          <w:rFonts w:hint="eastAsia" w:ascii="方正小标宋_GBK" w:eastAsia="方正小标宋_GBK"/>
          <w:b w:val="0"/>
          <w:bCs/>
          <w:color w:val="FF0000"/>
          <w:sz w:val="44"/>
          <w:szCs w:val="44"/>
          <w:lang w:val="en-US" w:eastAsia="zh-CN"/>
        </w:rPr>
      </w:pPr>
      <w:bookmarkStart w:id="0" w:name="_Toc28985"/>
      <w:bookmarkStart w:id="1" w:name="_Toc28112"/>
      <w:r>
        <w:rPr>
          <w:rFonts w:hint="eastAsia" w:ascii="方正小标宋_GBK" w:eastAsia="方正小标宋_GBK"/>
          <w:b w:val="0"/>
          <w:bCs/>
          <w:color w:val="FF0000"/>
          <w:sz w:val="44"/>
          <w:szCs w:val="44"/>
          <w:lang w:val="en-US" w:eastAsia="zh-CN"/>
        </w:rPr>
        <w:t xml:space="preserve"> </w:t>
      </w:r>
      <w:r>
        <w:rPr>
          <w:rFonts w:hint="eastAsia" w:ascii="方正小标宋_GBK" w:eastAsia="方正小标宋_GBK"/>
          <w:b w:val="0"/>
          <w:bCs/>
          <w:color w:val="FF0000"/>
          <w:sz w:val="44"/>
          <w:szCs w:val="44"/>
          <w:lang w:eastAsia="zh-CN"/>
        </w:rPr>
        <w:t>重庆市应急管理局</w:t>
      </w:r>
    </w:p>
    <w:p>
      <w:pPr>
        <w:keepNext w:val="0"/>
        <w:keepLines w:val="0"/>
        <w:pageBreakBefore w:val="0"/>
        <w:widowControl w:val="0"/>
        <w:kinsoku/>
        <w:wordWrap/>
        <w:overflowPunct/>
        <w:topLinePunct w:val="0"/>
        <w:autoSpaceDE/>
        <w:autoSpaceDN/>
        <w:bidi w:val="0"/>
        <w:adjustRightInd/>
        <w:snapToGrid/>
        <w:spacing w:line="560" w:lineRule="exact"/>
        <w:ind w:right="1731" w:rightChars="548"/>
        <w:jc w:val="distribute"/>
        <w:textAlignment w:val="auto"/>
        <w:outlineLvl w:val="9"/>
        <w:rPr>
          <w:rFonts w:hint="eastAsia" w:ascii="方正小标宋_GBK" w:eastAsia="方正小标宋_GBK"/>
          <w:b w:val="0"/>
          <w:bCs/>
          <w:color w:val="FF0000"/>
          <w:sz w:val="44"/>
          <w:szCs w:val="44"/>
          <w:lang w:eastAsia="zh-CN"/>
        </w:rPr>
      </w:pPr>
      <w:r>
        <w:rPr>
          <w:rFonts w:hint="eastAsia" w:ascii="方正小标宋_GBK" w:eastAsia="方正小标宋_GBK"/>
          <w:b w:val="0"/>
          <w:bCs/>
          <w:color w:val="FF0000"/>
          <w:sz w:val="44"/>
          <w:szCs w:val="44"/>
          <w:lang w:val="en-US" w:eastAsia="zh-CN"/>
        </w:rPr>
        <w:t xml:space="preserve"> </w:t>
      </w:r>
      <w:r>
        <w:rPr>
          <w:rFonts w:hint="eastAsia" w:ascii="方正小标宋_GBK" w:eastAsia="方正小标宋_GBK"/>
          <w:b w:val="0"/>
          <w:bCs/>
          <w:color w:val="FF0000"/>
          <w:sz w:val="44"/>
          <w:szCs w:val="44"/>
          <w:lang w:eastAsia="zh-CN"/>
        </w:rPr>
        <w:t>重庆市教育委员会</w:t>
      </w:r>
    </w:p>
    <w:p>
      <w:pPr>
        <w:keepNext w:val="0"/>
        <w:keepLines w:val="0"/>
        <w:pageBreakBefore w:val="0"/>
        <w:widowControl w:val="0"/>
        <w:kinsoku/>
        <w:wordWrap/>
        <w:overflowPunct/>
        <w:topLinePunct w:val="0"/>
        <w:autoSpaceDE/>
        <w:autoSpaceDN/>
        <w:bidi w:val="0"/>
        <w:adjustRightInd/>
        <w:snapToGrid/>
        <w:spacing w:line="560" w:lineRule="exact"/>
        <w:ind w:right="1731" w:rightChars="548"/>
        <w:jc w:val="distribute"/>
        <w:textAlignment w:val="auto"/>
        <w:outlineLvl w:val="9"/>
        <w:rPr>
          <w:rFonts w:hint="eastAsia" w:ascii="方正小标宋_GBK" w:eastAsia="方正小标宋_GBK"/>
          <w:b w:val="0"/>
          <w:bCs/>
          <w:color w:val="FF0000"/>
          <w:sz w:val="44"/>
          <w:szCs w:val="44"/>
          <w:lang w:eastAsia="zh-CN"/>
        </w:rPr>
      </w:pPr>
      <w:r>
        <w:rPr>
          <w:rFonts w:hint="eastAsia" w:ascii="方正小标宋_GBK" w:eastAsia="方正小标宋_GBK"/>
          <w:b w:val="0"/>
          <w:bCs/>
          <w:color w:val="FF0000"/>
          <w:sz w:val="44"/>
          <w:szCs w:val="44"/>
          <w:lang w:val="en-US" w:eastAsia="zh-CN"/>
        </w:rPr>
        <w:t xml:space="preserve"> </w:t>
      </w:r>
      <w:r>
        <w:rPr>
          <w:rFonts w:hint="eastAsia" w:ascii="方正小标宋_GBK" w:eastAsia="方正小标宋_GBK"/>
          <w:b w:val="0"/>
          <w:bCs/>
          <w:color w:val="FF0000"/>
          <w:sz w:val="44"/>
          <w:szCs w:val="44"/>
          <w:lang w:eastAsia="zh-CN"/>
        </w:rPr>
        <w:t>重庆市公安局</w:t>
      </w:r>
    </w:p>
    <w:p>
      <w:pPr>
        <w:keepNext w:val="0"/>
        <w:keepLines w:val="0"/>
        <w:pageBreakBefore w:val="0"/>
        <w:widowControl w:val="0"/>
        <w:kinsoku/>
        <w:wordWrap/>
        <w:overflowPunct/>
        <w:topLinePunct w:val="0"/>
        <w:autoSpaceDE/>
        <w:autoSpaceDN/>
        <w:bidi w:val="0"/>
        <w:adjustRightInd/>
        <w:snapToGrid/>
        <w:spacing w:line="560" w:lineRule="exact"/>
        <w:ind w:right="1731" w:rightChars="548"/>
        <w:jc w:val="distribute"/>
        <w:textAlignment w:val="auto"/>
        <w:outlineLvl w:val="9"/>
        <w:rPr>
          <w:rFonts w:hint="eastAsia" w:ascii="方正小标宋_GBK" w:eastAsia="方正小标宋_GBK"/>
          <w:b w:val="0"/>
          <w:bCs/>
          <w:color w:val="FF0000"/>
          <w:sz w:val="44"/>
          <w:szCs w:val="44"/>
          <w:lang w:eastAsia="zh-CN"/>
        </w:rPr>
      </w:pPr>
      <w:r>
        <w:rPr>
          <w:rFonts w:hint="eastAsia" w:ascii="方正小标宋_GBK" w:eastAsia="方正小标宋_GBK"/>
          <w:b w:val="0"/>
          <w:bCs/>
          <w:color w:val="FF0000"/>
          <w:sz w:val="44"/>
          <w:szCs w:val="44"/>
          <w:lang w:val="en-US" w:eastAsia="zh-CN"/>
        </w:rPr>
        <w:t xml:space="preserve"> </w:t>
      </w:r>
      <w:r>
        <w:rPr>
          <w:rFonts w:hint="eastAsia" w:ascii="方正小标宋_GBK" w:eastAsia="方正小标宋_GBK"/>
          <w:b w:val="0"/>
          <w:bCs/>
          <w:color w:val="FF0000"/>
          <w:sz w:val="44"/>
          <w:szCs w:val="44"/>
          <w:lang w:eastAsia="zh-CN"/>
        </w:rPr>
        <w:t>重庆市财政局</w:t>
      </w:r>
    </w:p>
    <w:p>
      <w:pPr>
        <w:keepNext w:val="0"/>
        <w:keepLines w:val="0"/>
        <w:pageBreakBefore w:val="0"/>
        <w:widowControl w:val="0"/>
        <w:kinsoku/>
        <w:wordWrap/>
        <w:overflowPunct/>
        <w:topLinePunct w:val="0"/>
        <w:autoSpaceDE/>
        <w:autoSpaceDN/>
        <w:bidi w:val="0"/>
        <w:adjustRightInd/>
        <w:snapToGrid/>
        <w:spacing w:line="560" w:lineRule="exact"/>
        <w:ind w:right="1731" w:rightChars="548"/>
        <w:jc w:val="distribute"/>
        <w:textAlignment w:val="auto"/>
        <w:outlineLvl w:val="9"/>
        <w:rPr>
          <w:rFonts w:hint="eastAsia" w:ascii="方正小标宋_GBK" w:eastAsia="方正小标宋_GBK"/>
          <w:b w:val="0"/>
          <w:bCs/>
          <w:color w:val="FF0000"/>
          <w:sz w:val="44"/>
          <w:szCs w:val="44"/>
          <w:lang w:eastAsia="zh-CN"/>
        </w:rPr>
      </w:pPr>
      <w:r>
        <w:rPr>
          <w:rFonts w:hint="eastAsia" w:ascii="方正小标宋_GBK" w:eastAsia="方正小标宋_GBK"/>
          <w:b w:val="0"/>
          <w:bCs/>
          <w:color w:val="FF0000"/>
          <w:sz w:val="44"/>
          <w:szCs w:val="44"/>
        </w:rPr>
        <w:pict>
          <v:shape id="AutoShape 2" o:spid="_x0000_s2051" o:spt="136" type="#_x0000_t136" style="position:absolute;left:0pt;margin-left:362.9pt;margin-top:10.2pt;height:53.9pt;width:61.55pt;z-index:251662336;mso-width-relative:page;mso-height-relative:page;" fillcolor="#FF0000" filled="t" stroked="t" coordsize="21600,21600" adj="10800">
            <v:path/>
            <v:fill on="t" color2="#FFFFFF" focussize="0,0"/>
            <v:stroke color="#FF0000"/>
            <v:imagedata o:title=""/>
            <o:lock v:ext="edit" aspectratio="f"/>
            <v:textpath on="t" fitshape="t" fitpath="t" trim="t" xscale="f" string="文件" style="font-family:宋体;font-size:36pt;font-weight:bold;v-text-align:center;"/>
          </v:shape>
        </w:pict>
      </w:r>
      <w:r>
        <w:rPr>
          <w:rFonts w:hint="eastAsia" w:ascii="方正小标宋_GBK" w:eastAsia="方正小标宋_GBK"/>
          <w:b w:val="0"/>
          <w:bCs/>
          <w:color w:val="FF0000"/>
          <w:sz w:val="44"/>
          <w:szCs w:val="44"/>
          <w:lang w:val="en-US" w:eastAsia="zh-CN"/>
        </w:rPr>
        <w:t xml:space="preserve"> </w:t>
      </w:r>
      <w:r>
        <w:rPr>
          <w:rFonts w:hint="eastAsia" w:ascii="方正小标宋_GBK" w:eastAsia="方正小标宋_GBK"/>
          <w:b w:val="0"/>
          <w:bCs/>
          <w:color w:val="FF0000"/>
          <w:sz w:val="44"/>
          <w:szCs w:val="44"/>
          <w:lang w:eastAsia="zh-CN"/>
        </w:rPr>
        <w:t>重庆市规划和自然资源局</w:t>
      </w:r>
    </w:p>
    <w:p>
      <w:pPr>
        <w:keepNext w:val="0"/>
        <w:keepLines w:val="0"/>
        <w:pageBreakBefore w:val="0"/>
        <w:widowControl w:val="0"/>
        <w:kinsoku/>
        <w:wordWrap/>
        <w:overflowPunct/>
        <w:topLinePunct w:val="0"/>
        <w:autoSpaceDE/>
        <w:autoSpaceDN/>
        <w:bidi w:val="0"/>
        <w:adjustRightInd/>
        <w:snapToGrid/>
        <w:spacing w:line="560" w:lineRule="exact"/>
        <w:ind w:right="1731" w:rightChars="548"/>
        <w:jc w:val="distribute"/>
        <w:textAlignment w:val="auto"/>
        <w:outlineLvl w:val="9"/>
        <w:rPr>
          <w:rFonts w:hint="eastAsia" w:ascii="方正小标宋_GBK" w:eastAsia="方正小标宋_GBK"/>
          <w:b w:val="0"/>
          <w:bCs/>
          <w:color w:val="FF0000"/>
          <w:sz w:val="44"/>
          <w:szCs w:val="44"/>
          <w:lang w:eastAsia="zh-CN"/>
        </w:rPr>
      </w:pPr>
      <w:r>
        <w:rPr>
          <w:rFonts w:hint="eastAsia" w:ascii="方正小标宋_GBK" w:eastAsia="方正小标宋_GBK"/>
          <w:b w:val="0"/>
          <w:bCs/>
          <w:color w:val="FF0000"/>
          <w:sz w:val="44"/>
          <w:szCs w:val="44"/>
          <w:lang w:val="en-US" w:eastAsia="zh-CN"/>
        </w:rPr>
        <w:t xml:space="preserve"> </w:t>
      </w:r>
      <w:r>
        <w:rPr>
          <w:rFonts w:hint="eastAsia" w:ascii="方正小标宋_GBK" w:eastAsia="方正小标宋_GBK"/>
          <w:b w:val="0"/>
          <w:bCs/>
          <w:color w:val="FF0000"/>
          <w:sz w:val="44"/>
          <w:szCs w:val="44"/>
          <w:lang w:eastAsia="zh-CN"/>
        </w:rPr>
        <w:t>重庆市住房和城乡建设委员会</w:t>
      </w:r>
    </w:p>
    <w:p>
      <w:pPr>
        <w:keepNext w:val="0"/>
        <w:keepLines w:val="0"/>
        <w:pageBreakBefore w:val="0"/>
        <w:widowControl w:val="0"/>
        <w:kinsoku/>
        <w:wordWrap/>
        <w:overflowPunct/>
        <w:topLinePunct w:val="0"/>
        <w:autoSpaceDE/>
        <w:autoSpaceDN/>
        <w:bidi w:val="0"/>
        <w:adjustRightInd/>
        <w:snapToGrid/>
        <w:spacing w:line="560" w:lineRule="exact"/>
        <w:ind w:right="1731" w:rightChars="548"/>
        <w:jc w:val="distribute"/>
        <w:textAlignment w:val="auto"/>
        <w:outlineLvl w:val="9"/>
        <w:rPr>
          <w:rFonts w:hint="eastAsia" w:ascii="方正小标宋_GBK" w:eastAsia="方正小标宋_GBK"/>
          <w:b w:val="0"/>
          <w:bCs/>
          <w:color w:val="FF0000"/>
          <w:sz w:val="44"/>
          <w:szCs w:val="44"/>
          <w:lang w:eastAsia="zh-CN"/>
        </w:rPr>
      </w:pPr>
      <w:r>
        <w:rPr>
          <w:rFonts w:hint="eastAsia" w:ascii="方正小标宋_GBK" w:eastAsia="方正小标宋_GBK"/>
          <w:b w:val="0"/>
          <w:bCs/>
          <w:color w:val="FF0000"/>
          <w:sz w:val="44"/>
          <w:szCs w:val="44"/>
          <w:lang w:val="en-US" w:eastAsia="zh-CN"/>
        </w:rPr>
        <w:t xml:space="preserve"> </w:t>
      </w:r>
      <w:r>
        <w:rPr>
          <w:rFonts w:hint="eastAsia" w:ascii="方正小标宋_GBK" w:eastAsia="方正小标宋_GBK"/>
          <w:b w:val="0"/>
          <w:bCs/>
          <w:color w:val="FF0000"/>
          <w:sz w:val="44"/>
          <w:szCs w:val="44"/>
          <w:lang w:eastAsia="zh-CN"/>
        </w:rPr>
        <w:t>重庆市城市管理局</w:t>
      </w:r>
    </w:p>
    <w:p>
      <w:pPr>
        <w:keepNext w:val="0"/>
        <w:keepLines w:val="0"/>
        <w:pageBreakBefore w:val="0"/>
        <w:widowControl w:val="0"/>
        <w:kinsoku/>
        <w:wordWrap/>
        <w:overflowPunct/>
        <w:topLinePunct w:val="0"/>
        <w:autoSpaceDE/>
        <w:autoSpaceDN/>
        <w:bidi w:val="0"/>
        <w:adjustRightInd/>
        <w:snapToGrid/>
        <w:spacing w:line="560" w:lineRule="exact"/>
        <w:ind w:right="1731" w:rightChars="548"/>
        <w:jc w:val="distribute"/>
        <w:textAlignment w:val="auto"/>
        <w:outlineLvl w:val="9"/>
        <w:rPr>
          <w:rFonts w:hint="eastAsia" w:ascii="方正小标宋_GBK" w:eastAsia="方正小标宋_GBK"/>
          <w:b w:val="0"/>
          <w:bCs/>
          <w:color w:val="FF0000"/>
          <w:sz w:val="44"/>
          <w:szCs w:val="44"/>
          <w:lang w:eastAsia="zh-CN"/>
        </w:rPr>
      </w:pPr>
      <w:r>
        <w:rPr>
          <w:rFonts w:hint="eastAsia" w:ascii="方正小标宋_GBK" w:eastAsia="方正小标宋_GBK"/>
          <w:b w:val="0"/>
          <w:bCs/>
          <w:color w:val="FF0000"/>
          <w:sz w:val="44"/>
          <w:szCs w:val="44"/>
          <w:lang w:val="en-US" w:eastAsia="zh-CN"/>
        </w:rPr>
        <w:t xml:space="preserve"> </w:t>
      </w:r>
      <w:r>
        <w:rPr>
          <w:rFonts w:hint="eastAsia" w:ascii="方正小标宋_GBK" w:eastAsia="方正小标宋_GBK"/>
          <w:b w:val="0"/>
          <w:bCs/>
          <w:color w:val="FF0000"/>
          <w:sz w:val="44"/>
          <w:szCs w:val="44"/>
          <w:lang w:eastAsia="zh-CN"/>
        </w:rPr>
        <w:t>重庆市卫生健康委员会</w:t>
      </w:r>
    </w:p>
    <w:p>
      <w:pPr>
        <w:keepNext w:val="0"/>
        <w:keepLines w:val="0"/>
        <w:pageBreakBefore w:val="0"/>
        <w:widowControl w:val="0"/>
        <w:kinsoku/>
        <w:wordWrap/>
        <w:overflowPunct/>
        <w:topLinePunct w:val="0"/>
        <w:autoSpaceDE/>
        <w:autoSpaceDN/>
        <w:bidi w:val="0"/>
        <w:adjustRightInd/>
        <w:snapToGrid/>
        <w:spacing w:line="560" w:lineRule="exact"/>
        <w:ind w:right="1731" w:rightChars="548"/>
        <w:jc w:val="distribute"/>
        <w:textAlignment w:val="auto"/>
        <w:outlineLvl w:val="9"/>
        <w:rPr>
          <w:rFonts w:hint="eastAsia" w:ascii="方正小标宋_GBK" w:eastAsia="方正小标宋_GBK"/>
          <w:b w:val="0"/>
          <w:bCs/>
          <w:color w:val="FF0000"/>
          <w:sz w:val="44"/>
          <w:szCs w:val="44"/>
          <w:lang w:eastAsia="zh-CN"/>
        </w:rPr>
      </w:pPr>
      <w:r>
        <w:rPr>
          <w:rFonts w:hint="eastAsia" w:ascii="方正小标宋_GBK" w:eastAsia="方正小标宋_GBK"/>
          <w:b w:val="0"/>
          <w:bCs/>
          <w:color w:val="FF0000"/>
          <w:sz w:val="44"/>
          <w:szCs w:val="44"/>
          <w:lang w:val="en-US" w:eastAsia="zh-CN"/>
        </w:rPr>
        <w:t xml:space="preserve"> </w:t>
      </w:r>
      <w:r>
        <w:rPr>
          <w:rFonts w:hint="eastAsia" w:ascii="方正小标宋_GBK" w:eastAsia="方正小标宋_GBK"/>
          <w:b w:val="0"/>
          <w:bCs/>
          <w:color w:val="FF0000"/>
          <w:sz w:val="44"/>
          <w:szCs w:val="44"/>
          <w:lang w:eastAsia="zh-CN"/>
        </w:rPr>
        <w:t>重庆市市场监督管理局</w:t>
      </w:r>
    </w:p>
    <w:p>
      <w:pPr>
        <w:keepNext w:val="0"/>
        <w:keepLines w:val="0"/>
        <w:pageBreakBefore w:val="0"/>
        <w:widowControl w:val="0"/>
        <w:kinsoku/>
        <w:wordWrap/>
        <w:overflowPunct/>
        <w:topLinePunct w:val="0"/>
        <w:autoSpaceDE/>
        <w:autoSpaceDN/>
        <w:bidi w:val="0"/>
        <w:adjustRightInd/>
        <w:snapToGrid/>
        <w:spacing w:line="560" w:lineRule="exact"/>
        <w:ind w:right="1731" w:rightChars="548"/>
        <w:jc w:val="distribute"/>
        <w:textAlignment w:val="auto"/>
        <w:outlineLvl w:val="9"/>
        <w:rPr>
          <w:rFonts w:hint="eastAsia" w:ascii="方正小标宋_GBK" w:eastAsia="方正小标宋_GBK"/>
          <w:b w:val="0"/>
          <w:bCs/>
          <w:color w:val="FF0000"/>
          <w:sz w:val="44"/>
          <w:szCs w:val="44"/>
          <w:lang w:eastAsia="zh-CN"/>
        </w:rPr>
      </w:pPr>
      <w:r>
        <w:rPr>
          <w:rFonts w:hint="eastAsia" w:ascii="方正小标宋_GBK" w:eastAsia="方正小标宋_GBK"/>
          <w:b w:val="0"/>
          <w:bCs/>
          <w:color w:val="FF0000"/>
          <w:sz w:val="44"/>
          <w:szCs w:val="44"/>
          <w:lang w:val="en-US" w:eastAsia="zh-CN"/>
        </w:rPr>
        <w:t xml:space="preserve"> </w:t>
      </w:r>
      <w:r>
        <w:rPr>
          <w:rFonts w:hint="eastAsia" w:ascii="方正小标宋_GBK" w:eastAsia="方正小标宋_GBK"/>
          <w:b w:val="0"/>
          <w:bCs/>
          <w:color w:val="FF0000"/>
          <w:sz w:val="44"/>
          <w:szCs w:val="44"/>
          <w:lang w:eastAsia="zh-CN"/>
        </w:rPr>
        <w:t>重庆市消防救援总队</w:t>
      </w:r>
    </w:p>
    <w:p>
      <w:pPr>
        <w:keepNext w:val="0"/>
        <w:keepLines w:val="0"/>
        <w:pageBreakBefore w:val="0"/>
        <w:widowControl w:val="0"/>
        <w:kinsoku/>
        <w:wordWrap/>
        <w:overflowPunct/>
        <w:topLinePunct w:val="0"/>
        <w:autoSpaceDE/>
        <w:autoSpaceDN/>
        <w:bidi w:val="0"/>
        <w:adjustRightInd/>
        <w:snapToGrid/>
        <w:spacing w:line="560" w:lineRule="exact"/>
        <w:ind w:right="1731" w:rightChars="548"/>
        <w:jc w:val="distribute"/>
        <w:textAlignment w:val="auto"/>
        <w:outlineLvl w:val="9"/>
        <w:rPr>
          <w:rFonts w:hint="eastAsia" w:ascii="方正小标宋_GBK" w:eastAsia="方正小标宋_GBK"/>
          <w:b w:val="0"/>
          <w:bCs/>
          <w:color w:val="FF0000"/>
          <w:sz w:val="44"/>
          <w:szCs w:val="44"/>
          <w:lang w:eastAsia="zh-CN"/>
        </w:rPr>
      </w:pPr>
      <w:r>
        <w:rPr>
          <w:rFonts w:hint="eastAsia" w:ascii="方正小标宋_GBK" w:eastAsia="方正小标宋_GBK"/>
          <w:b w:val="0"/>
          <w:bCs/>
          <w:color w:val="FF0000"/>
          <w:sz w:val="44"/>
          <w:szCs w:val="44"/>
          <w:lang w:val="en-US" w:eastAsia="zh-CN"/>
        </w:rPr>
        <w:t xml:space="preserve"> </w:t>
      </w:r>
      <w:r>
        <w:rPr>
          <w:rFonts w:hint="eastAsia" w:ascii="方正小标宋_GBK" w:eastAsia="方正小标宋_GBK"/>
          <w:b w:val="0"/>
          <w:bCs/>
          <w:color w:val="FF0000"/>
          <w:sz w:val="44"/>
          <w:szCs w:val="44"/>
          <w:lang w:eastAsia="zh-CN"/>
        </w:rPr>
        <w:t>重庆市红十字会</w:t>
      </w:r>
    </w:p>
    <w:p>
      <w:pPr>
        <w:pStyle w:val="2"/>
        <w:keepNext w:val="0"/>
        <w:keepLines w:val="0"/>
        <w:pageBreakBefore w:val="0"/>
        <w:widowControl w:val="0"/>
        <w:kinsoku/>
        <w:wordWrap/>
        <w:overflowPunct/>
        <w:topLinePunct w:val="0"/>
        <w:autoSpaceDE/>
        <w:autoSpaceDN/>
        <w:bidi w:val="0"/>
        <w:adjustRightInd/>
        <w:snapToGrid w:val="0"/>
        <w:textAlignment w:val="auto"/>
        <w:outlineLvl w:val="9"/>
        <w:rPr>
          <w:rFonts w:hint="eastAsia"/>
        </w:rPr>
      </w:pPr>
    </w:p>
    <w:p>
      <w:pPr>
        <w:keepNext w:val="0"/>
        <w:keepLines w:val="0"/>
        <w:pageBreakBefore w:val="0"/>
        <w:widowControl w:val="0"/>
        <w:pBdr>
          <w:bottom w:val="single" w:color="FF0000" w:sz="18" w:space="1"/>
        </w:pBdr>
        <w:kinsoku/>
        <w:wordWrap/>
        <w:overflowPunct/>
        <w:topLinePunct w:val="0"/>
        <w:autoSpaceDE/>
        <w:autoSpaceDN/>
        <w:bidi w:val="0"/>
        <w:adjustRightInd/>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仿宋_GBK" w:hAnsi="Calibri" w:eastAsia="方正仿宋_GBK" w:cs="Times New Roman"/>
          <w:b w:val="0"/>
          <w:bCs/>
          <w:sz w:val="32"/>
          <w:lang w:eastAsia="zh-CN"/>
        </w:rPr>
        <w:t>渝应急发</w:t>
      </w:r>
      <w:r>
        <w:rPr>
          <w:rFonts w:hint="eastAsia" w:ascii="方正仿宋_GBK" w:hAnsi="Calibri" w:eastAsia="方正仿宋_GBK" w:cs="Times New Roman"/>
          <w:b w:val="0"/>
          <w:bCs/>
          <w:sz w:val="32"/>
        </w:rPr>
        <w:t>〔20</w:t>
      </w:r>
      <w:r>
        <w:rPr>
          <w:rFonts w:hint="eastAsia" w:ascii="方正仿宋_GBK" w:hAnsi="Calibri" w:eastAsia="方正仿宋_GBK" w:cs="Times New Roman"/>
          <w:b w:val="0"/>
          <w:bCs/>
          <w:sz w:val="32"/>
          <w:lang w:val="en-US" w:eastAsia="zh-CN"/>
        </w:rPr>
        <w:t>2</w:t>
      </w:r>
      <w:r>
        <w:rPr>
          <w:rFonts w:hint="eastAsia" w:ascii="方正仿宋_GBK" w:hAnsi="Calibri" w:cs="Times New Roman"/>
          <w:b w:val="0"/>
          <w:bCs/>
          <w:sz w:val="32"/>
          <w:lang w:val="en-US" w:eastAsia="zh-CN"/>
        </w:rPr>
        <w:t>2</w:t>
      </w:r>
      <w:r>
        <w:rPr>
          <w:rFonts w:hint="eastAsia" w:ascii="方正仿宋_GBK" w:hAnsi="Calibri" w:eastAsia="方正仿宋_GBK" w:cs="Times New Roman"/>
          <w:b w:val="0"/>
          <w:bCs/>
          <w:sz w:val="32"/>
        </w:rPr>
        <w:t>〕</w:t>
      </w:r>
      <w:r>
        <w:rPr>
          <w:rFonts w:hint="eastAsia" w:ascii="方正仿宋_GBK" w:hAnsi="Calibri" w:cs="Times New Roman"/>
          <w:b w:val="0"/>
          <w:bCs/>
          <w:sz w:val="32"/>
          <w:lang w:val="en-US" w:eastAsia="zh-CN"/>
        </w:rPr>
        <w:t>35</w:t>
      </w:r>
      <w:r>
        <w:rPr>
          <w:rFonts w:hint="eastAsia" w:ascii="方正仿宋_GBK" w:hAnsi="Calibri" w:eastAsia="方正仿宋_GBK" w:cs="Times New Roman"/>
          <w:b w:val="0"/>
          <w:bCs/>
          <w:sz w:val="32"/>
        </w:rPr>
        <w:t>号</w:t>
      </w:r>
    </w:p>
    <w:bookmarkEnd w:id="0"/>
    <w:bookmarkEnd w:id="1"/>
    <w:p>
      <w:pPr>
        <w:keepNext w:val="0"/>
        <w:keepLines w:val="0"/>
        <w:pageBreakBefore w:val="0"/>
        <w:widowControl w:val="0"/>
        <w:kinsoku/>
        <w:wordWrap/>
        <w:overflowPunct/>
        <w:topLinePunct w:val="0"/>
        <w:autoSpaceDE/>
        <w:autoSpaceDN/>
        <w:bidi w:val="0"/>
        <w:adjustRightInd/>
        <w:snapToGrid w:val="0"/>
        <w:spacing w:line="579" w:lineRule="exact"/>
        <w:jc w:val="both"/>
        <w:textAlignment w:val="auto"/>
        <w:rPr>
          <w:rFonts w:hint="eastAsia" w:ascii="方正小标宋_GBK" w:eastAsia="方正小标宋_GBK"/>
          <w:spacing w:val="-10"/>
          <w:kern w:val="32"/>
          <w:sz w:val="44"/>
          <w:szCs w:val="44"/>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579" w:lineRule="exact"/>
        <w:jc w:val="center"/>
        <w:textAlignment w:val="auto"/>
        <w:rPr>
          <w:rFonts w:hint="eastAsia" w:ascii="方正小标宋_GBK" w:eastAsia="方正小标宋_GBK"/>
          <w:spacing w:val="-10"/>
          <w:kern w:val="32"/>
          <w:sz w:val="44"/>
          <w:szCs w:val="44"/>
        </w:rPr>
      </w:pPr>
      <w:r>
        <w:rPr>
          <w:rFonts w:hint="eastAsia" w:ascii="方正小标宋_GBK" w:eastAsia="方正小标宋_GBK"/>
          <w:spacing w:val="-10"/>
          <w:kern w:val="32"/>
          <w:sz w:val="44"/>
          <w:szCs w:val="44"/>
        </w:rPr>
        <w:t>关于</w:t>
      </w:r>
      <w:r>
        <w:rPr>
          <w:rFonts w:hint="eastAsia" w:ascii="方正小标宋_GBK" w:eastAsia="方正小标宋_GBK"/>
          <w:spacing w:val="-10"/>
          <w:kern w:val="32"/>
          <w:sz w:val="44"/>
          <w:szCs w:val="44"/>
          <w:lang w:eastAsia="zh-CN"/>
        </w:rPr>
        <w:t>加强</w:t>
      </w:r>
      <w:r>
        <w:rPr>
          <w:rFonts w:hint="eastAsia" w:ascii="方正小标宋_GBK" w:eastAsia="方正小标宋_GBK"/>
          <w:spacing w:val="-10"/>
          <w:kern w:val="32"/>
          <w:sz w:val="44"/>
          <w:szCs w:val="44"/>
        </w:rPr>
        <w:t>受灾</w:t>
      </w:r>
      <w:r>
        <w:rPr>
          <w:rFonts w:hint="eastAsia" w:ascii="方正小标宋_GBK" w:eastAsia="方正小标宋_GBK"/>
          <w:spacing w:val="-10"/>
          <w:kern w:val="32"/>
          <w:sz w:val="44"/>
          <w:szCs w:val="44"/>
          <w:lang w:eastAsia="zh-CN"/>
        </w:rPr>
        <w:t>人员</w:t>
      </w:r>
      <w:r>
        <w:rPr>
          <w:rFonts w:hint="eastAsia" w:ascii="方正小标宋_GBK" w:eastAsia="方正小标宋_GBK"/>
          <w:spacing w:val="-10"/>
          <w:kern w:val="32"/>
          <w:sz w:val="44"/>
          <w:szCs w:val="44"/>
        </w:rPr>
        <w:t>集中安置点规范化建设的意见</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eastAsia="方正仿宋_GBK"/>
          <w:kern w:val="3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eastAsia="方正仿宋_GBK" w:cs="Times New Roman"/>
          <w:b w:val="0"/>
          <w:bCs w:val="0"/>
          <w:kern w:val="32"/>
          <w:sz w:val="32"/>
          <w:szCs w:val="32"/>
          <w:lang w:eastAsia="zh-CN"/>
        </w:rPr>
      </w:pPr>
      <w:r>
        <w:rPr>
          <w:rFonts w:hint="eastAsia" w:eastAsia="方正仿宋_GBK"/>
          <w:kern w:val="32"/>
          <w:sz w:val="32"/>
          <w:szCs w:val="32"/>
        </w:rPr>
        <w:t>各</w:t>
      </w:r>
      <w:r>
        <w:rPr>
          <w:rFonts w:hint="eastAsia" w:eastAsia="方正仿宋_GBK"/>
          <w:b w:val="0"/>
          <w:bCs w:val="0"/>
          <w:kern w:val="32"/>
          <w:sz w:val="32"/>
          <w:szCs w:val="32"/>
        </w:rPr>
        <w:t>区县（自治县</w:t>
      </w:r>
      <w:r>
        <w:rPr>
          <w:rFonts w:hint="eastAsia" w:eastAsia="方正仿宋_GBK"/>
          <w:b w:val="0"/>
          <w:bCs w:val="0"/>
          <w:kern w:val="32"/>
          <w:sz w:val="32"/>
          <w:szCs w:val="32"/>
          <w:lang w:eastAsia="zh-CN"/>
        </w:rPr>
        <w:t>，两江新区、西部科学城重庆高新区、万盛经开区</w:t>
      </w:r>
      <w:r>
        <w:rPr>
          <w:rFonts w:hint="eastAsia" w:eastAsia="方正仿宋_GBK"/>
          <w:b w:val="0"/>
          <w:bCs w:val="0"/>
          <w:kern w:val="32"/>
          <w:sz w:val="32"/>
          <w:szCs w:val="32"/>
        </w:rPr>
        <w:t>）</w:t>
      </w:r>
      <w:r>
        <w:rPr>
          <w:rFonts w:hint="eastAsia" w:eastAsia="方正仿宋_GBK"/>
          <w:b w:val="0"/>
          <w:bCs w:val="0"/>
          <w:kern w:val="32"/>
          <w:sz w:val="32"/>
          <w:szCs w:val="32"/>
          <w:lang w:eastAsia="zh-CN"/>
        </w:rPr>
        <w:t>应急</w:t>
      </w:r>
      <w:r>
        <w:rPr>
          <w:rFonts w:hint="eastAsia" w:eastAsia="方正仿宋_GBK"/>
          <w:b w:val="0"/>
          <w:bCs w:val="0"/>
          <w:kern w:val="32"/>
          <w:sz w:val="32"/>
          <w:szCs w:val="32"/>
        </w:rPr>
        <w:t>局</w:t>
      </w:r>
      <w:r>
        <w:rPr>
          <w:rFonts w:hint="eastAsia"/>
          <w:b w:val="0"/>
          <w:bCs w:val="0"/>
          <w:kern w:val="32"/>
          <w:sz w:val="32"/>
          <w:szCs w:val="32"/>
          <w:lang w:eastAsia="zh-CN"/>
        </w:rPr>
        <w:t>、</w:t>
      </w:r>
      <w:r>
        <w:rPr>
          <w:rFonts w:hint="eastAsia" w:eastAsia="方正仿宋_GBK"/>
          <w:b w:val="0"/>
          <w:bCs w:val="0"/>
          <w:kern w:val="32"/>
          <w:sz w:val="32"/>
          <w:szCs w:val="32"/>
          <w:lang w:eastAsia="zh-CN"/>
        </w:rPr>
        <w:t>教委、</w:t>
      </w:r>
      <w:r>
        <w:rPr>
          <w:rFonts w:hint="eastAsia" w:eastAsia="方正仿宋_GBK"/>
          <w:b w:val="0"/>
          <w:bCs w:val="0"/>
          <w:kern w:val="32"/>
          <w:sz w:val="32"/>
          <w:szCs w:val="32"/>
        </w:rPr>
        <w:t>公安局、财政局、</w:t>
      </w:r>
      <w:r>
        <w:rPr>
          <w:rFonts w:hint="eastAsia" w:eastAsia="方正仿宋_GBK"/>
          <w:b w:val="0"/>
          <w:bCs w:val="0"/>
          <w:kern w:val="32"/>
          <w:sz w:val="32"/>
          <w:szCs w:val="32"/>
          <w:lang w:eastAsia="zh-CN"/>
        </w:rPr>
        <w:t>规划</w:t>
      </w:r>
      <w:r>
        <w:rPr>
          <w:rFonts w:hint="eastAsia"/>
          <w:b w:val="0"/>
          <w:bCs w:val="0"/>
          <w:kern w:val="32"/>
          <w:sz w:val="32"/>
          <w:szCs w:val="32"/>
          <w:lang w:eastAsia="zh-CN"/>
        </w:rPr>
        <w:t>和</w:t>
      </w:r>
      <w:bookmarkStart w:id="2" w:name="_GoBack"/>
      <w:bookmarkEnd w:id="2"/>
      <w:r>
        <w:rPr>
          <w:rFonts w:hint="eastAsia" w:eastAsia="方正仿宋_GBK"/>
          <w:b w:val="0"/>
          <w:bCs w:val="0"/>
          <w:kern w:val="32"/>
          <w:sz w:val="32"/>
          <w:szCs w:val="32"/>
          <w:lang w:eastAsia="zh-CN"/>
        </w:rPr>
        <w:t>自然资源局、住房城乡建委、城市管理局、</w:t>
      </w:r>
      <w:r>
        <w:rPr>
          <w:rFonts w:hint="eastAsia" w:eastAsia="方正仿宋_GBK"/>
          <w:b w:val="0"/>
          <w:bCs w:val="0"/>
          <w:kern w:val="32"/>
          <w:sz w:val="32"/>
          <w:szCs w:val="32"/>
        </w:rPr>
        <w:t>卫生</w:t>
      </w:r>
      <w:r>
        <w:rPr>
          <w:rFonts w:hint="eastAsia" w:eastAsia="方正仿宋_GBK"/>
          <w:b w:val="0"/>
          <w:bCs w:val="0"/>
          <w:kern w:val="32"/>
          <w:sz w:val="32"/>
          <w:szCs w:val="32"/>
          <w:lang w:eastAsia="zh-CN"/>
        </w:rPr>
        <w:t>健康委</w:t>
      </w:r>
      <w:r>
        <w:rPr>
          <w:rFonts w:hint="eastAsia" w:eastAsia="方正仿宋_GBK"/>
          <w:b w:val="0"/>
          <w:bCs w:val="0"/>
          <w:kern w:val="32"/>
          <w:sz w:val="32"/>
          <w:szCs w:val="32"/>
        </w:rPr>
        <w:t>、</w:t>
      </w:r>
      <w:r>
        <w:rPr>
          <w:rFonts w:hint="eastAsia" w:eastAsia="方正仿宋_GBK"/>
          <w:b w:val="0"/>
          <w:bCs w:val="0"/>
          <w:kern w:val="32"/>
          <w:sz w:val="32"/>
          <w:szCs w:val="32"/>
          <w:lang w:eastAsia="zh-CN"/>
        </w:rPr>
        <w:t>市场监管局、消防救援支队、</w:t>
      </w:r>
      <w:r>
        <w:rPr>
          <w:rFonts w:hint="eastAsia" w:eastAsia="方正仿宋_GBK" w:cs="Times New Roman"/>
          <w:b w:val="0"/>
          <w:bCs w:val="0"/>
          <w:kern w:val="32"/>
          <w:sz w:val="32"/>
          <w:szCs w:val="32"/>
          <w:lang w:eastAsia="zh-CN"/>
        </w:rPr>
        <w:t>红十字会：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default" w:eastAsia="方正仿宋_GBK"/>
          <w:b w:val="0"/>
          <w:bCs w:val="0"/>
          <w:kern w:val="32"/>
          <w:sz w:val="32"/>
          <w:szCs w:val="32"/>
          <w:lang w:val="en-US" w:eastAsia="zh-CN"/>
        </w:rPr>
      </w:pPr>
      <w:r>
        <w:rPr>
          <w:rFonts w:hint="eastAsia" w:eastAsia="方正仿宋_GBK"/>
          <w:b w:val="0"/>
          <w:bCs w:val="0"/>
          <w:kern w:val="32"/>
          <w:sz w:val="32"/>
          <w:szCs w:val="32"/>
        </w:rPr>
        <w:t>重庆是全国自然灾害多发易发频发地区之一。</w:t>
      </w:r>
      <w:r>
        <w:rPr>
          <w:rFonts w:hint="eastAsia" w:eastAsia="方正仿宋_GBK"/>
          <w:b w:val="0"/>
          <w:bCs w:val="0"/>
          <w:kern w:val="32"/>
          <w:sz w:val="32"/>
          <w:szCs w:val="32"/>
          <w:lang w:eastAsia="zh-CN"/>
        </w:rPr>
        <w:t>集中安置受灾人员是自然灾害救助工作的重要内容，妥善做好受灾人员集中安置工作，是贯彻落实习近平总书记提出的“人民至上、生命至上”理念的具体举措。为深入贯彻落实党中央、国务院和市委、市政府关于加强防灾减灾救灾工作的部署要求，以“时时放心不下”的责任感和“处处瞪大眼睛”的警觉性抓好受灾人员集中安置工作，有效保障受灾人员基本生活，根据《自然灾害救助条例》《国家自然灾害救助应急预案》《重庆市自然灾害救助应急预案》《重庆市自然灾害救助指导标准》等相关规定，结合我市实际，提出以下意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黑体_GBK" w:eastAsia="方正黑体_GBK"/>
          <w:b w:val="0"/>
          <w:bCs w:val="0"/>
          <w:kern w:val="32"/>
          <w:sz w:val="32"/>
          <w:szCs w:val="32"/>
        </w:rPr>
      </w:pPr>
      <w:r>
        <w:rPr>
          <w:rFonts w:hint="eastAsia" w:ascii="方正黑体_GBK" w:eastAsia="方正黑体_GBK"/>
          <w:b w:val="0"/>
          <w:bCs w:val="0"/>
          <w:kern w:val="32"/>
          <w:sz w:val="32"/>
          <w:szCs w:val="32"/>
        </w:rPr>
        <w:t>一、总体要求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eastAsia="方正仿宋_GBK"/>
          <w:b w:val="0"/>
          <w:bCs w:val="0"/>
          <w:kern w:val="32"/>
          <w:sz w:val="32"/>
          <w:szCs w:val="32"/>
          <w:lang w:eastAsia="zh-CN"/>
        </w:rPr>
      </w:pPr>
      <w:r>
        <w:rPr>
          <w:rFonts w:hint="eastAsia" w:ascii="方正楷体_GBK" w:hAnsi="方正楷体_GBK" w:eastAsia="方正楷体_GBK" w:cs="方正楷体_GBK"/>
          <w:b w:val="0"/>
          <w:bCs w:val="0"/>
          <w:kern w:val="32"/>
          <w:sz w:val="32"/>
          <w:szCs w:val="32"/>
          <w:lang w:eastAsia="zh-CN"/>
        </w:rPr>
        <w:t>（一）指导思想。</w:t>
      </w:r>
      <w:r>
        <w:rPr>
          <w:rFonts w:hint="eastAsia" w:eastAsia="方正仿宋_GBK"/>
          <w:b w:val="0"/>
          <w:bCs w:val="0"/>
          <w:kern w:val="32"/>
          <w:sz w:val="32"/>
          <w:szCs w:val="32"/>
          <w:lang w:eastAsia="zh-CN"/>
        </w:rPr>
        <w:t>坚持以习近平新时代中国特色社会主义思想为指导，深入贯彻落实习近平总书记关于防范化解重大安全风险和防灾减灾救灾重要论述，坚持“人民至上、生命至上”理念，建立健全应对突发重大自然灾害救助体系和运行机制，遵循“因地制宜、规范管理、强化服务”的总体要求，着力加强受灾人员集中安置点规范化建设，有效保障受灾人员基本生活，维护灾区社会和谐稳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楷体_GBK" w:hAnsi="方正楷体_GBK" w:eastAsia="方正楷体_GBK" w:cs="方正楷体_GBK"/>
          <w:b w:val="0"/>
          <w:bCs w:val="0"/>
          <w:kern w:val="32"/>
          <w:sz w:val="32"/>
          <w:szCs w:val="32"/>
          <w:lang w:eastAsia="zh-CN"/>
        </w:rPr>
      </w:pPr>
      <w:r>
        <w:rPr>
          <w:rFonts w:hint="eastAsia" w:ascii="方正楷体_GBK" w:hAnsi="方正楷体_GBK" w:eastAsia="方正楷体_GBK" w:cs="方正楷体_GBK"/>
          <w:b w:val="0"/>
          <w:bCs w:val="0"/>
          <w:kern w:val="32"/>
          <w:sz w:val="32"/>
          <w:szCs w:val="32"/>
          <w:lang w:eastAsia="zh-CN"/>
        </w:rPr>
        <w:t>（二）基本原则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Times New Roman" w:hAnsi="Times New Roman" w:eastAsia="方正仿宋_GBK" w:cs="Times New Roman"/>
          <w:b w:val="0"/>
          <w:bCs w:val="0"/>
          <w:color w:val="auto"/>
          <w:kern w:val="32"/>
          <w:sz w:val="32"/>
          <w:szCs w:val="32"/>
          <w:lang w:val="en-US" w:eastAsia="zh-CN" w:bidi="ar-SA"/>
        </w:rPr>
      </w:pPr>
      <w:r>
        <w:rPr>
          <w:rFonts w:hint="eastAsia" w:ascii="Times New Roman" w:hAnsi="Times New Roman" w:eastAsia="方正仿宋_GBK" w:cs="Times New Roman"/>
          <w:b w:val="0"/>
          <w:bCs w:val="0"/>
          <w:color w:val="auto"/>
          <w:kern w:val="32"/>
          <w:sz w:val="32"/>
          <w:szCs w:val="32"/>
          <w:lang w:val="en-US" w:eastAsia="zh-CN" w:bidi="ar-SA"/>
        </w:rPr>
        <w:t>一是以人为本，安全第一。要把受灾</w:t>
      </w:r>
      <w:r>
        <w:rPr>
          <w:rFonts w:hint="eastAsia" w:eastAsia="方正仿宋_GBK" w:cs="Times New Roman"/>
          <w:b w:val="0"/>
          <w:bCs w:val="0"/>
          <w:color w:val="auto"/>
          <w:kern w:val="32"/>
          <w:sz w:val="32"/>
          <w:szCs w:val="32"/>
          <w:lang w:val="en-US" w:eastAsia="zh-CN" w:bidi="ar-SA"/>
        </w:rPr>
        <w:t>人员</w:t>
      </w:r>
      <w:r>
        <w:rPr>
          <w:rFonts w:hint="eastAsia" w:ascii="Times New Roman" w:hAnsi="Times New Roman" w:eastAsia="方正仿宋_GBK" w:cs="Times New Roman"/>
          <w:b w:val="0"/>
          <w:bCs w:val="0"/>
          <w:color w:val="auto"/>
          <w:kern w:val="32"/>
          <w:sz w:val="32"/>
          <w:szCs w:val="32"/>
          <w:lang w:val="en-US" w:eastAsia="zh-CN" w:bidi="ar-SA"/>
        </w:rPr>
        <w:t>集中安置工作作为一项政治任务，以对党和人民极端负责的态度，用战时标准、战</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imes New Roman" w:hAnsi="Times New Roman" w:eastAsia="方正仿宋_GBK" w:cs="Times New Roman"/>
          <w:b w:val="0"/>
          <w:bCs w:val="0"/>
          <w:color w:val="auto"/>
          <w:kern w:val="32"/>
          <w:sz w:val="32"/>
          <w:szCs w:val="32"/>
          <w:lang w:val="en-US" w:eastAsia="zh-CN" w:bidi="ar-SA"/>
        </w:rPr>
      </w:pPr>
      <w:r>
        <w:rPr>
          <w:rFonts w:hint="eastAsia" w:ascii="Times New Roman" w:hAnsi="Times New Roman" w:eastAsia="方正仿宋_GBK" w:cs="Times New Roman"/>
          <w:b w:val="0"/>
          <w:bCs w:val="0"/>
          <w:color w:val="auto"/>
          <w:kern w:val="32"/>
          <w:sz w:val="32"/>
          <w:szCs w:val="32"/>
          <w:lang w:val="en-US" w:eastAsia="zh-CN" w:bidi="ar-SA"/>
        </w:rPr>
        <w:t>时状态、战时纪律，安全、平稳、有序做好受灾人员集中安置工作，做好党和政府温暖的传递者，坚定战胜灾害、重建家园的信心和决心。</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Times New Roman" w:hAnsi="Times New Roman" w:eastAsia="方正仿宋_GBK" w:cs="Times New Roman"/>
          <w:b w:val="0"/>
          <w:bCs w:val="0"/>
          <w:color w:val="auto"/>
          <w:kern w:val="32"/>
          <w:sz w:val="32"/>
          <w:szCs w:val="32"/>
          <w:lang w:val="en-US" w:eastAsia="zh-CN" w:bidi="ar-SA"/>
        </w:rPr>
      </w:pPr>
      <w:r>
        <w:rPr>
          <w:rFonts w:hint="eastAsia" w:ascii="Times New Roman" w:hAnsi="Times New Roman" w:eastAsia="方正仿宋_GBK" w:cs="Times New Roman"/>
          <w:b w:val="0"/>
          <w:bCs w:val="0"/>
          <w:color w:val="auto"/>
          <w:kern w:val="32"/>
          <w:sz w:val="32"/>
          <w:szCs w:val="32"/>
          <w:lang w:val="en-US" w:eastAsia="zh-CN" w:bidi="ar-SA"/>
        </w:rPr>
        <w:t>二是政府主导，多元参与。受灾地区应急部门要在当地党委、政府的领导下，主动协</w:t>
      </w:r>
      <w:r>
        <w:rPr>
          <w:rFonts w:hint="eastAsia" w:ascii="Times New Roman" w:hAnsi="Times New Roman" w:eastAsia="方正仿宋_GBK" w:cs="Times New Roman"/>
          <w:b w:val="0"/>
          <w:bCs w:val="0"/>
          <w:color w:val="auto"/>
          <w:kern w:val="32"/>
          <w:sz w:val="32"/>
          <w:szCs w:val="32"/>
          <w:highlight w:val="none"/>
          <w:lang w:val="en-US" w:eastAsia="zh-CN" w:bidi="ar-SA"/>
        </w:rPr>
        <w:t>调教</w:t>
      </w:r>
      <w:r>
        <w:rPr>
          <w:rFonts w:hint="eastAsia" w:ascii="Times New Roman" w:hAnsi="Times New Roman" w:eastAsia="方正仿宋_GBK" w:cs="Times New Roman"/>
          <w:b w:val="0"/>
          <w:bCs w:val="0"/>
          <w:color w:val="auto"/>
          <w:kern w:val="32"/>
          <w:sz w:val="32"/>
          <w:szCs w:val="32"/>
          <w:lang w:val="en-US" w:eastAsia="zh-CN" w:bidi="ar-SA"/>
        </w:rPr>
        <w:t xml:space="preserve">育、公安、财政、规划自然资源、住房城乡建设、城市管理、卫生健康、市场监管、消防救援、红十字会等部门（单位）参与、明确职责，同时充分发挥社会力量及志愿者的作用，全力做好受灾人员集中安置工作。  </w:t>
      </w: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Times New Roman" w:hAnsi="Times New Roman" w:eastAsia="方正仿宋_GBK" w:cs="Times New Roman"/>
          <w:b w:val="0"/>
          <w:bCs w:val="0"/>
          <w:color w:val="auto"/>
          <w:kern w:val="32"/>
          <w:sz w:val="32"/>
          <w:szCs w:val="32"/>
          <w:lang w:val="en-US" w:eastAsia="zh-CN" w:bidi="ar-SA"/>
        </w:rPr>
      </w:pPr>
      <w:r>
        <w:rPr>
          <w:rFonts w:hint="eastAsia" w:ascii="Times New Roman" w:hAnsi="Times New Roman" w:eastAsia="方正仿宋_GBK" w:cs="Times New Roman"/>
          <w:b w:val="0"/>
          <w:bCs w:val="0"/>
          <w:color w:val="auto"/>
          <w:kern w:val="32"/>
          <w:sz w:val="32"/>
          <w:szCs w:val="32"/>
          <w:lang w:val="en-US" w:eastAsia="zh-CN" w:bidi="ar-SA"/>
        </w:rPr>
        <w:t>三是因地制宜，注重实效。受灾地区党委、政府要综合考虑当地经济发展、地理环境等因素，全方位调查摸排，</w:t>
      </w:r>
      <w:r>
        <w:rPr>
          <w:rFonts w:hint="eastAsia" w:ascii="Times New Roman" w:hAnsi="Times New Roman" w:eastAsia="方正仿宋_GBK"/>
          <w:b w:val="0"/>
          <w:bCs w:val="0"/>
          <w:snapToGrid w:val="0"/>
          <w:kern w:val="0"/>
          <w:sz w:val="32"/>
          <w:szCs w:val="32"/>
          <w:lang w:eastAsia="zh-CN"/>
        </w:rPr>
        <w:t>避免对自然保护区、饮用水源保护区以及生态脆弱区域造成破坏，科学合理选择受灾人员集中安置点，</w:t>
      </w:r>
      <w:r>
        <w:rPr>
          <w:rFonts w:hint="eastAsia" w:ascii="Times New Roman" w:hAnsi="Times New Roman" w:eastAsia="方正仿宋_GBK"/>
          <w:b w:val="0"/>
          <w:bCs w:val="0"/>
          <w:snapToGrid w:val="0"/>
          <w:kern w:val="0"/>
          <w:sz w:val="32"/>
          <w:szCs w:val="32"/>
          <w:u w:val="none"/>
          <w:lang w:eastAsia="zh-CN"/>
        </w:rPr>
        <w:t>避开可能造成次生灾害的区域，</w:t>
      </w:r>
      <w:r>
        <w:rPr>
          <w:rFonts w:hint="eastAsia" w:ascii="Times New Roman" w:hAnsi="Times New Roman" w:eastAsia="方正仿宋_GBK"/>
          <w:b w:val="0"/>
          <w:bCs w:val="0"/>
          <w:snapToGrid w:val="0"/>
          <w:kern w:val="0"/>
          <w:sz w:val="32"/>
          <w:szCs w:val="32"/>
          <w:lang w:eastAsia="zh-CN"/>
        </w:rPr>
        <w:t>有利于受灾人员生产生活便捷，有利于集中安置点规范</w:t>
      </w:r>
      <w:r>
        <w:rPr>
          <w:rFonts w:hint="eastAsia" w:ascii="Times New Roman" w:hAnsi="Times New Roman" w:eastAsia="方正仿宋_GBK"/>
          <w:b w:val="0"/>
          <w:bCs w:val="0"/>
          <w:snapToGrid w:val="0"/>
          <w:kern w:val="0"/>
          <w:sz w:val="32"/>
          <w:szCs w:val="32"/>
          <w:u w:val="none"/>
          <w:lang w:eastAsia="zh-CN"/>
        </w:rPr>
        <w:t>安全</w:t>
      </w:r>
      <w:r>
        <w:rPr>
          <w:rFonts w:hint="eastAsia" w:ascii="Times New Roman" w:hAnsi="Times New Roman" w:eastAsia="方正仿宋_GBK"/>
          <w:b w:val="0"/>
          <w:bCs w:val="0"/>
          <w:snapToGrid w:val="0"/>
          <w:kern w:val="0"/>
          <w:sz w:val="32"/>
          <w:szCs w:val="32"/>
          <w:lang w:eastAsia="zh-CN"/>
        </w:rPr>
        <w:t>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outlineLvl w:val="9"/>
        <w:rPr>
          <w:rFonts w:hint="eastAsia" w:ascii="方正黑体_GBK" w:eastAsia="方正黑体_GBK"/>
          <w:b w:val="0"/>
          <w:bCs w:val="0"/>
          <w:kern w:val="32"/>
          <w:sz w:val="32"/>
          <w:szCs w:val="32"/>
        </w:rPr>
      </w:pPr>
      <w:r>
        <w:rPr>
          <w:rFonts w:hint="eastAsia" w:ascii="方正楷体_GBK" w:hAnsi="方正楷体_GBK" w:eastAsia="方正楷体_GBK" w:cs="方正楷体_GBK"/>
          <w:b w:val="0"/>
          <w:bCs w:val="0"/>
          <w:color w:val="auto"/>
          <w:kern w:val="32"/>
          <w:sz w:val="32"/>
          <w:szCs w:val="32"/>
          <w:lang w:val="en-US" w:eastAsia="zh-CN" w:bidi="ar-SA"/>
        </w:rPr>
        <w:t>（三）工作目标。</w:t>
      </w:r>
      <w:r>
        <w:rPr>
          <w:rFonts w:hint="eastAsia" w:ascii="Times New Roman" w:hAnsi="Times New Roman" w:eastAsia="方正仿宋_GBK" w:cs="Times New Roman"/>
          <w:b w:val="0"/>
          <w:bCs w:val="0"/>
          <w:color w:val="auto"/>
          <w:kern w:val="32"/>
          <w:sz w:val="32"/>
          <w:szCs w:val="32"/>
          <w:lang w:val="en-US" w:eastAsia="zh-CN" w:bidi="ar-SA"/>
        </w:rPr>
        <w:t>重特大自然灾害发生后，受灾地区应急部门应在当地党委、政府的统一领导下，采取集中安置与分散安置相结合的方式多渠道转移安置受灾人员，针对集中安置的受灾人员，要第一时间会同有关部门（单位）创建集中安置点，按照“精准化安置、封闭化管理、网格化服务、规范化建设”的目标，确保受灾人员有饭吃、有衣穿、有干净水喝、有临时安全住处、有医疗服务，有效保障受灾人员基本生活，维护灾区社会和谐稳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outlineLvl w:val="9"/>
        <w:rPr>
          <w:rFonts w:hint="eastAsia" w:ascii="方正黑体_GBK" w:eastAsia="方正黑体_GBK"/>
          <w:b w:val="0"/>
          <w:bCs w:val="0"/>
          <w:kern w:val="32"/>
          <w:sz w:val="32"/>
          <w:szCs w:val="32"/>
          <w:lang w:eastAsia="zh-CN"/>
        </w:rPr>
      </w:pPr>
      <w:r>
        <w:rPr>
          <w:rFonts w:hint="eastAsia" w:ascii="方正黑体_GBK" w:eastAsia="方正黑体_GBK"/>
          <w:b w:val="0"/>
          <w:bCs w:val="0"/>
          <w:kern w:val="32"/>
          <w:sz w:val="32"/>
          <w:szCs w:val="32"/>
        </w:rPr>
        <w:t>二、主要</w:t>
      </w:r>
      <w:r>
        <w:rPr>
          <w:rFonts w:hint="eastAsia" w:ascii="方正黑体_GBK" w:eastAsia="方正黑体_GBK"/>
          <w:b w:val="0"/>
          <w:bCs w:val="0"/>
          <w:kern w:val="32"/>
          <w:sz w:val="32"/>
          <w:szCs w:val="32"/>
          <w:lang w:eastAsia="zh-CN"/>
        </w:rPr>
        <w:t>任务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eastAsia="方正仿宋_GBK"/>
          <w:b w:val="0"/>
          <w:bCs w:val="0"/>
          <w:kern w:val="32"/>
          <w:sz w:val="32"/>
          <w:szCs w:val="32"/>
          <w:lang w:eastAsia="zh-CN"/>
        </w:rPr>
      </w:pPr>
      <w:r>
        <w:rPr>
          <w:rFonts w:hint="eastAsia" w:ascii="方正楷体_GBK" w:eastAsia="方正楷体_GBK"/>
          <w:b w:val="0"/>
          <w:bCs w:val="0"/>
          <w:kern w:val="32"/>
          <w:sz w:val="32"/>
          <w:szCs w:val="32"/>
        </w:rPr>
        <w:t>（一）</w:t>
      </w:r>
      <w:r>
        <w:rPr>
          <w:rFonts w:hint="eastAsia" w:ascii="方正楷体_GBK" w:eastAsia="方正楷体_GBK"/>
          <w:b w:val="0"/>
          <w:bCs w:val="0"/>
          <w:kern w:val="32"/>
          <w:sz w:val="32"/>
          <w:szCs w:val="32"/>
          <w:lang w:eastAsia="zh-CN"/>
        </w:rPr>
        <w:t>制定安置</w:t>
      </w:r>
      <w:r>
        <w:rPr>
          <w:rFonts w:hint="eastAsia" w:ascii="方正楷体_GBK" w:eastAsia="方正楷体_GBK"/>
          <w:b w:val="0"/>
          <w:bCs w:val="0"/>
          <w:kern w:val="32"/>
          <w:sz w:val="32"/>
          <w:szCs w:val="32"/>
        </w:rPr>
        <w:t>方案。</w:t>
      </w:r>
      <w:r>
        <w:rPr>
          <w:rFonts w:hint="eastAsia" w:eastAsia="方正仿宋_GBK"/>
          <w:b w:val="0"/>
          <w:bCs w:val="0"/>
          <w:kern w:val="32"/>
          <w:sz w:val="32"/>
          <w:szCs w:val="32"/>
          <w:lang w:eastAsia="zh-CN"/>
        </w:rPr>
        <w:t>根据灾情实际、部门职责和安置条件，制定受灾人员集中安置工作方案。</w:t>
      </w:r>
      <w:r>
        <w:rPr>
          <w:rFonts w:hint="eastAsia" w:eastAsia="方正仿宋_GBK"/>
          <w:b w:val="0"/>
          <w:bCs w:val="0"/>
          <w:kern w:val="32"/>
          <w:sz w:val="32"/>
          <w:szCs w:val="32"/>
        </w:rPr>
        <w:t>一是</w:t>
      </w:r>
      <w:r>
        <w:rPr>
          <w:rFonts w:hint="eastAsia" w:eastAsia="方正仿宋_GBK"/>
          <w:b w:val="0"/>
          <w:bCs w:val="0"/>
          <w:kern w:val="32"/>
          <w:sz w:val="32"/>
          <w:szCs w:val="32"/>
          <w:lang w:eastAsia="zh-CN"/>
        </w:rPr>
        <w:t>建立组织</w:t>
      </w:r>
      <w:r>
        <w:rPr>
          <w:rFonts w:hint="eastAsia" w:eastAsia="方正仿宋_GBK"/>
          <w:b w:val="0"/>
          <w:bCs w:val="0"/>
          <w:kern w:val="32"/>
          <w:sz w:val="32"/>
          <w:szCs w:val="32"/>
        </w:rPr>
        <w:t>机构。</w:t>
      </w:r>
      <w:r>
        <w:rPr>
          <w:rFonts w:hint="eastAsia" w:eastAsia="方正仿宋_GBK" w:cs="Times New Roman"/>
          <w:b w:val="0"/>
          <w:bCs w:val="0"/>
          <w:sz w:val="32"/>
          <w:szCs w:val="32"/>
          <w:lang w:eastAsia="zh-CN"/>
        </w:rPr>
        <w:t>坚持属地管理原则，按照区县政府统筹、应急部门指导、乡镇（街道）管理、部门协同服务的模式，</w:t>
      </w:r>
      <w:r>
        <w:rPr>
          <w:rFonts w:hint="default" w:ascii="Times New Roman" w:hAnsi="Times New Roman" w:eastAsia="方正仿宋_GBK" w:cs="Times New Roman"/>
          <w:b w:val="0"/>
          <w:bCs w:val="0"/>
          <w:sz w:val="32"/>
          <w:szCs w:val="32"/>
        </w:rPr>
        <w:t>成立以</w:t>
      </w:r>
      <w:r>
        <w:rPr>
          <w:rFonts w:hint="eastAsia" w:eastAsia="方正仿宋_GBK" w:cs="Times New Roman"/>
          <w:b w:val="0"/>
          <w:bCs w:val="0"/>
          <w:sz w:val="32"/>
          <w:szCs w:val="32"/>
          <w:lang w:eastAsia="zh-CN"/>
        </w:rPr>
        <w:t>区县领导为组长，涉灾乡镇（街道）和区县应急部门主要负责人、相关部门分管负责人为副组长，区县相关部门、涉灾乡镇（街道）相关科室及村（社区）</w:t>
      </w:r>
      <w:r>
        <w:rPr>
          <w:rFonts w:hint="default" w:ascii="Times New Roman" w:hAnsi="Times New Roman" w:eastAsia="方正仿宋_GBK" w:cs="Times New Roman"/>
          <w:b w:val="0"/>
          <w:bCs w:val="0"/>
          <w:sz w:val="32"/>
          <w:szCs w:val="32"/>
        </w:rPr>
        <w:t>干部为成员的安置工作领导小组</w:t>
      </w:r>
      <w:r>
        <w:rPr>
          <w:rFonts w:hint="eastAsia" w:eastAsia="方正仿宋_GBK" w:cs="Times New Roman"/>
          <w:b w:val="0"/>
          <w:bCs w:val="0"/>
          <w:sz w:val="32"/>
          <w:szCs w:val="32"/>
          <w:lang w:eastAsia="zh-CN"/>
        </w:rPr>
        <w:t>，负责统筹协调、资源调度、指挥处置突发事件等工作</w:t>
      </w:r>
      <w:r>
        <w:rPr>
          <w:rFonts w:hint="default" w:ascii="Times New Roman" w:hAnsi="Times New Roman" w:eastAsia="方正仿宋_GBK" w:cs="Times New Roman"/>
          <w:b w:val="0"/>
          <w:bCs w:val="0"/>
          <w:sz w:val="32"/>
          <w:szCs w:val="32"/>
        </w:rPr>
        <w:t>。二是明确工作职责。</w:t>
      </w:r>
      <w:r>
        <w:rPr>
          <w:rFonts w:hint="eastAsia" w:ascii="Times New Roman" w:hAnsi="Times New Roman" w:eastAsia="方正仿宋_GBK" w:cs="Times New Roman"/>
          <w:b w:val="0"/>
          <w:bCs w:val="0"/>
          <w:sz w:val="32"/>
          <w:szCs w:val="32"/>
          <w:lang w:eastAsia="zh-CN"/>
        </w:rPr>
        <w:t>根据工作需要，</w:t>
      </w:r>
      <w:r>
        <w:rPr>
          <w:rFonts w:hint="default" w:ascii="Times New Roman" w:hAnsi="Times New Roman" w:eastAsia="方正仿宋_GBK" w:cs="Times New Roman"/>
          <w:b w:val="0"/>
          <w:bCs w:val="0"/>
          <w:sz w:val="32"/>
          <w:szCs w:val="32"/>
        </w:rPr>
        <w:t>设立受灾</w:t>
      </w:r>
      <w:r>
        <w:rPr>
          <w:rFonts w:hint="eastAsia" w:eastAsia="方正仿宋_GBK" w:cs="Times New Roman"/>
          <w:b w:val="0"/>
          <w:bCs w:val="0"/>
          <w:sz w:val="32"/>
          <w:szCs w:val="32"/>
          <w:lang w:eastAsia="zh-CN"/>
        </w:rPr>
        <w:t>人员</w:t>
      </w:r>
      <w:r>
        <w:rPr>
          <w:rFonts w:hint="default" w:ascii="Times New Roman" w:hAnsi="Times New Roman" w:eastAsia="方正仿宋_GBK" w:cs="Times New Roman"/>
          <w:b w:val="0"/>
          <w:bCs w:val="0"/>
          <w:sz w:val="32"/>
          <w:szCs w:val="32"/>
        </w:rPr>
        <w:t>接待组、救灾物资供应组、医疗卫生组、秩序维持组</w:t>
      </w:r>
      <w:r>
        <w:rPr>
          <w:rFonts w:hint="eastAsia" w:eastAsia="方正仿宋_GBK" w:cs="Times New Roman"/>
          <w:b w:val="0"/>
          <w:bCs w:val="0"/>
          <w:sz w:val="32"/>
          <w:szCs w:val="32"/>
          <w:lang w:eastAsia="zh-CN"/>
        </w:rPr>
        <w:t>、后勤保障组</w:t>
      </w:r>
      <w:r>
        <w:rPr>
          <w:rFonts w:hint="default" w:ascii="Times New Roman" w:hAnsi="Times New Roman" w:eastAsia="方正仿宋_GBK" w:cs="Times New Roman"/>
          <w:b w:val="0"/>
          <w:bCs w:val="0"/>
          <w:sz w:val="32"/>
          <w:szCs w:val="32"/>
        </w:rPr>
        <w:t>等工作小组</w:t>
      </w:r>
      <w:r>
        <w:rPr>
          <w:rFonts w:hint="eastAsia" w:eastAsia="方正仿宋_GBK" w:cs="Times New Roman"/>
          <w:b w:val="0"/>
          <w:bCs w:val="0"/>
          <w:sz w:val="32"/>
          <w:szCs w:val="32"/>
          <w:lang w:eastAsia="zh-CN"/>
        </w:rPr>
        <w:t>，可视情增加工作小组，</w:t>
      </w:r>
      <w:r>
        <w:rPr>
          <w:rFonts w:hint="default" w:ascii="Times New Roman" w:hAnsi="Times New Roman" w:eastAsia="方正仿宋_GBK" w:cs="Times New Roman"/>
          <w:b w:val="0"/>
          <w:bCs w:val="0"/>
          <w:sz w:val="32"/>
          <w:szCs w:val="32"/>
        </w:rPr>
        <w:t>各个小组</w:t>
      </w:r>
      <w:r>
        <w:rPr>
          <w:rFonts w:hint="eastAsia" w:eastAsia="方正仿宋_GBK" w:cs="Times New Roman"/>
          <w:b w:val="0"/>
          <w:bCs w:val="0"/>
          <w:sz w:val="32"/>
          <w:szCs w:val="32"/>
          <w:lang w:eastAsia="zh-CN"/>
        </w:rPr>
        <w:t>要制定完善相应管理制度，</w:t>
      </w:r>
      <w:r>
        <w:rPr>
          <w:rFonts w:hint="default" w:ascii="Times New Roman" w:hAnsi="Times New Roman" w:eastAsia="方正仿宋_GBK" w:cs="Times New Roman"/>
          <w:b w:val="0"/>
          <w:bCs w:val="0"/>
          <w:sz w:val="32"/>
          <w:szCs w:val="32"/>
        </w:rPr>
        <w:t>明确相应管理工作人员，</w:t>
      </w:r>
      <w:r>
        <w:rPr>
          <w:rFonts w:hint="eastAsia" w:eastAsia="方正仿宋_GBK" w:cs="Times New Roman"/>
          <w:b w:val="0"/>
          <w:bCs w:val="0"/>
          <w:sz w:val="32"/>
          <w:szCs w:val="32"/>
          <w:lang w:eastAsia="zh-CN"/>
        </w:rPr>
        <w:t>每项</w:t>
      </w:r>
      <w:r>
        <w:rPr>
          <w:rFonts w:hint="default" w:ascii="Times New Roman" w:hAnsi="Times New Roman" w:eastAsia="方正仿宋_GBK" w:cs="Times New Roman"/>
          <w:b w:val="0"/>
          <w:bCs w:val="0"/>
          <w:sz w:val="32"/>
          <w:szCs w:val="32"/>
        </w:rPr>
        <w:t>工作务必明确到人，做到职责明确、分工合理，避免职能交叉、责任不清、服务不到位等问题，坚决防止推诿扯皮现象，切实提高工作效率和服务水平。</w:t>
      </w:r>
      <w:r>
        <w:rPr>
          <w:rFonts w:hint="eastAsia" w:ascii="Times New Roman" w:hAnsi="Times New Roman" w:eastAsia="方正仿宋_GBK" w:cs="Times New Roman"/>
          <w:b w:val="0"/>
          <w:bCs w:val="0"/>
          <w:sz w:val="32"/>
          <w:szCs w:val="32"/>
          <w:lang w:eastAsia="zh-CN"/>
        </w:rPr>
        <w:t>三是加强人员配备。对于公安</w:t>
      </w:r>
      <w:r>
        <w:rPr>
          <w:rFonts w:hint="eastAsia" w:eastAsia="方正仿宋_GBK" w:cs="Times New Roman"/>
          <w:b w:val="0"/>
          <w:bCs w:val="0"/>
          <w:sz w:val="32"/>
          <w:szCs w:val="32"/>
          <w:lang w:eastAsia="zh-CN"/>
        </w:rPr>
        <w:t>、医</w:t>
      </w:r>
      <w:r>
        <w:rPr>
          <w:rFonts w:hint="default" w:ascii="Times New Roman" w:hAnsi="Times New Roman" w:eastAsia="方正仿宋_GBK" w:cs="Times New Roman"/>
          <w:b w:val="0"/>
          <w:bCs w:val="0"/>
          <w:sz w:val="32"/>
          <w:szCs w:val="32"/>
          <w:lang w:eastAsia="zh-CN"/>
        </w:rPr>
        <w:t>疗防疫等专业保障人员，</w:t>
      </w:r>
      <w:r>
        <w:rPr>
          <w:rFonts w:hint="default" w:ascii="Times New Roman" w:hAnsi="Times New Roman" w:eastAsia="方正仿宋_GBK" w:cs="Times New Roman"/>
          <w:b w:val="0"/>
          <w:bCs w:val="0"/>
          <w:sz w:val="32"/>
          <w:szCs w:val="32"/>
          <w:lang w:val="en-US" w:eastAsia="zh-CN"/>
        </w:rPr>
        <w:t>200人以内的集中安置点，原则上应至少配备1名医疗防疫人员和1名公安人员；200人以上的集中安置点，原则上应至少配备2名医疗防疫人员和2名公安人员；可视情增加相应人员。对于物资供应、人员管理等非专业保障人员，原则上每20名受灾人员配备1名工作人员或志愿者，负责群众诉求收集和其他相关服务工作。</w:t>
      </w:r>
      <w:r>
        <w:rPr>
          <w:rFonts w:hint="eastAsia" w:eastAsia="方正仿宋_GBK" w:cs="Times New Roman"/>
          <w:b w:val="0"/>
          <w:bCs w:val="0"/>
          <w:sz w:val="32"/>
          <w:szCs w:val="32"/>
          <w:lang w:eastAsia="zh-CN"/>
        </w:rPr>
        <w:t>四</w:t>
      </w:r>
      <w:r>
        <w:rPr>
          <w:rFonts w:hint="default" w:ascii="Times New Roman" w:hAnsi="Times New Roman" w:eastAsia="方正仿宋_GBK" w:cs="Times New Roman"/>
          <w:b w:val="0"/>
          <w:bCs w:val="0"/>
          <w:sz w:val="32"/>
          <w:szCs w:val="32"/>
        </w:rPr>
        <w:t>是落实工作要求。</w:t>
      </w:r>
      <w:r>
        <w:rPr>
          <w:rFonts w:hint="eastAsia" w:ascii="Times New Roman" w:hAnsi="Times New Roman" w:eastAsia="方正仿宋_GBK" w:cs="Times New Roman"/>
          <w:b w:val="0"/>
          <w:bCs w:val="0"/>
          <w:sz w:val="32"/>
          <w:szCs w:val="32"/>
          <w:lang w:eastAsia="zh-CN"/>
        </w:rPr>
        <w:t>安置工作领导小组</w:t>
      </w:r>
      <w:r>
        <w:rPr>
          <w:rFonts w:hint="eastAsia" w:eastAsia="方正仿宋_GBK" w:cs="Times New Roman"/>
          <w:b w:val="0"/>
          <w:bCs w:val="0"/>
          <w:sz w:val="32"/>
          <w:szCs w:val="32"/>
          <w:lang w:eastAsia="zh-CN"/>
        </w:rPr>
        <w:t>要建立受灾人员安置工作会商机制，及时研究解决安置过程中遇到的困难和问题。相关</w:t>
      </w:r>
      <w:r>
        <w:rPr>
          <w:rFonts w:hint="default" w:ascii="Times New Roman" w:hAnsi="Times New Roman" w:eastAsia="方正仿宋_GBK" w:cs="Times New Roman"/>
          <w:b w:val="0"/>
          <w:bCs w:val="0"/>
          <w:sz w:val="32"/>
          <w:szCs w:val="32"/>
        </w:rPr>
        <w:t>部门</w:t>
      </w:r>
      <w:r>
        <w:rPr>
          <w:rFonts w:hint="eastAsia" w:eastAsia="方正仿宋_GBK" w:cs="Times New Roman"/>
          <w:b w:val="0"/>
          <w:bCs w:val="0"/>
          <w:sz w:val="32"/>
          <w:szCs w:val="32"/>
          <w:lang w:eastAsia="zh-CN"/>
        </w:rPr>
        <w:t>（单位）</w:t>
      </w:r>
      <w:r>
        <w:rPr>
          <w:rFonts w:hint="default" w:ascii="Times New Roman" w:hAnsi="Times New Roman" w:eastAsia="方正仿宋_GBK" w:cs="Times New Roman"/>
          <w:b w:val="0"/>
          <w:bCs w:val="0"/>
          <w:sz w:val="32"/>
          <w:szCs w:val="32"/>
        </w:rPr>
        <w:t>要加强对集中安置点规范化建设的技术指导和资金物资支持，乡镇（街道）要落实主体责任，</w:t>
      </w:r>
      <w:r>
        <w:rPr>
          <w:rFonts w:hint="default" w:ascii="Times New Roman" w:hAnsi="Times New Roman" w:eastAsia="方正仿宋_GBK" w:cs="Times New Roman"/>
          <w:b w:val="0"/>
          <w:bCs w:val="0"/>
          <w:kern w:val="32"/>
          <w:sz w:val="32"/>
          <w:szCs w:val="32"/>
          <w:lang w:eastAsia="zh-CN"/>
        </w:rPr>
        <w:t>按照不低于</w:t>
      </w:r>
      <w:r>
        <w:rPr>
          <w:rFonts w:hint="default" w:ascii="Times New Roman" w:hAnsi="Times New Roman" w:eastAsia="方正仿宋_GBK" w:cs="Times New Roman"/>
          <w:b w:val="0"/>
          <w:bCs w:val="0"/>
          <w:kern w:val="32"/>
          <w:sz w:val="32"/>
          <w:szCs w:val="32"/>
          <w:lang w:val="en-US" w:eastAsia="zh-CN"/>
        </w:rPr>
        <w:t>20元/人·天的</w:t>
      </w:r>
      <w:r>
        <w:rPr>
          <w:rFonts w:hint="default" w:ascii="Times New Roman" w:hAnsi="Times New Roman" w:eastAsia="方正仿宋_GBK" w:cs="Times New Roman"/>
          <w:b w:val="0"/>
          <w:bCs w:val="0"/>
          <w:kern w:val="32"/>
          <w:sz w:val="32"/>
          <w:szCs w:val="32"/>
          <w:lang w:eastAsia="zh-CN"/>
        </w:rPr>
        <w:t>标</w:t>
      </w:r>
      <w:r>
        <w:rPr>
          <w:rFonts w:hint="eastAsia" w:eastAsia="方正仿宋_GBK"/>
          <w:b w:val="0"/>
          <w:bCs w:val="0"/>
          <w:kern w:val="32"/>
          <w:sz w:val="32"/>
          <w:szCs w:val="32"/>
          <w:lang w:eastAsia="zh-CN"/>
        </w:rPr>
        <w:t>准，及时安排救助资金，</w:t>
      </w:r>
      <w:r>
        <w:rPr>
          <w:rFonts w:hint="eastAsia" w:ascii="Times New Roman" w:hAnsi="Times New Roman" w:eastAsia="方正仿宋_GBK" w:cs="Times New Roman"/>
          <w:b w:val="0"/>
          <w:bCs w:val="0"/>
          <w:color w:val="000000"/>
          <w:sz w:val="32"/>
          <w:szCs w:val="32"/>
          <w:lang w:val="en-US" w:eastAsia="zh-CN"/>
        </w:rPr>
        <w:t>主要以采购、发放实物为主</w:t>
      </w:r>
      <w:r>
        <w:rPr>
          <w:rFonts w:hint="eastAsia" w:eastAsia="方正仿宋_GBK"/>
          <w:b w:val="0"/>
          <w:bCs w:val="0"/>
          <w:kern w:val="3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default" w:ascii="Times New Roman" w:hAnsi="Times New Roman" w:eastAsia="方正仿宋_GBK" w:cs="Times New Roman"/>
          <w:b w:val="0"/>
          <w:bCs w:val="0"/>
          <w:sz w:val="32"/>
          <w:szCs w:val="32"/>
        </w:rPr>
      </w:pPr>
      <w:r>
        <w:rPr>
          <w:rFonts w:hint="default" w:ascii="方正楷体_GBK" w:hAnsi="方正楷体_GBK" w:eastAsia="方正楷体_GBK" w:cs="方正楷体_GBK"/>
          <w:b w:val="0"/>
          <w:bCs w:val="0"/>
          <w:sz w:val="32"/>
          <w:szCs w:val="32"/>
        </w:rPr>
        <w:t>（二）科学选定地址</w:t>
      </w:r>
      <w:r>
        <w:rPr>
          <w:rFonts w:hint="eastAsia" w:ascii="方正楷体_GBK" w:hAnsi="方正楷体_GBK" w:eastAsia="方正楷体_GBK" w:cs="方正楷体_GBK"/>
          <w:b w:val="0"/>
          <w:bCs w:val="0"/>
          <w:sz w:val="32"/>
          <w:szCs w:val="32"/>
          <w:lang w:eastAsia="zh-CN"/>
        </w:rPr>
        <w:t>。</w:t>
      </w:r>
      <w:r>
        <w:rPr>
          <w:rFonts w:hint="default" w:ascii="Times New Roman" w:hAnsi="Times New Roman" w:eastAsia="方正仿宋_GBK" w:cs="Times New Roman"/>
          <w:b w:val="0"/>
          <w:bCs w:val="0"/>
          <w:sz w:val="32"/>
          <w:szCs w:val="32"/>
        </w:rPr>
        <w:t>坚持</w:t>
      </w:r>
      <w:r>
        <w:rPr>
          <w:rFonts w:hint="eastAsia"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安全第一</w:t>
      </w:r>
      <w:r>
        <w:rPr>
          <w:rFonts w:hint="eastAsia"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的原则，</w:t>
      </w:r>
      <w:r>
        <w:rPr>
          <w:rFonts w:hint="eastAsia" w:eastAsia="方正仿宋_GBK" w:cs="Times New Roman"/>
          <w:b w:val="0"/>
          <w:bCs w:val="0"/>
          <w:sz w:val="32"/>
          <w:szCs w:val="32"/>
          <w:lang w:eastAsia="zh-CN"/>
        </w:rPr>
        <w:t>进行安全隐患综合评估及排查，避开不稳定斜坡或崩塌、滑坡、泥石流等地质灾害易发地段及可能发生次生灾害的区域。</w:t>
      </w:r>
      <w:r>
        <w:rPr>
          <w:rFonts w:hint="default" w:eastAsia="方正仿宋_GBK" w:cs="Times New Roman"/>
          <w:b w:val="0"/>
          <w:bCs w:val="0"/>
          <w:sz w:val="32"/>
          <w:szCs w:val="32"/>
          <w:lang w:eastAsia="zh-CN"/>
        </w:rPr>
        <w:t>一是注重选址环境。</w:t>
      </w:r>
      <w:r>
        <w:rPr>
          <w:rFonts w:hint="eastAsia" w:eastAsia="方正仿宋_GBK" w:cs="Times New Roman"/>
          <w:b w:val="0"/>
          <w:bCs w:val="0"/>
          <w:sz w:val="32"/>
          <w:szCs w:val="32"/>
          <w:lang w:eastAsia="zh-CN"/>
        </w:rPr>
        <w:t>集中安置点应选择在安全的地点，应充分利用闲置地、空旷地，尽量不占用或者少占用耕地，不占用生态保护红线内土地。优先使用现有人防工程、体育馆、影剧院、会场、空置学校、社会福利设施、村（社区）委员会所在场所、有条件的厂矿企业（生产、储存、装卸易燃易爆危险物品的厂矿企业除外）和应急避难场所等。</w:t>
      </w:r>
      <w:r>
        <w:rPr>
          <w:rFonts w:hint="default" w:ascii="Times New Roman" w:hAnsi="Times New Roman" w:eastAsia="方正仿宋_GBK" w:cs="Times New Roman"/>
          <w:b w:val="0"/>
          <w:bCs w:val="0"/>
          <w:sz w:val="32"/>
          <w:szCs w:val="32"/>
        </w:rPr>
        <w:t>二是具备生活条件。</w:t>
      </w:r>
      <w:r>
        <w:rPr>
          <w:rFonts w:hint="eastAsia" w:ascii="Times New Roman" w:hAnsi="Times New Roman" w:eastAsia="方正仿宋_GBK" w:cs="Times New Roman"/>
          <w:b w:val="0"/>
          <w:bCs w:val="0"/>
          <w:sz w:val="32"/>
          <w:szCs w:val="32"/>
          <w:lang w:eastAsia="zh-CN"/>
        </w:rPr>
        <w:t>集中安置点</w:t>
      </w:r>
      <w:r>
        <w:rPr>
          <w:rFonts w:hint="default" w:ascii="Times New Roman" w:hAnsi="Times New Roman" w:eastAsia="方正仿宋_GBK" w:cs="Times New Roman"/>
          <w:b w:val="0"/>
          <w:bCs w:val="0"/>
          <w:sz w:val="32"/>
          <w:szCs w:val="32"/>
        </w:rPr>
        <w:t>要有室内安置场所或可供受灾</w:t>
      </w:r>
      <w:r>
        <w:rPr>
          <w:rFonts w:hint="eastAsia" w:eastAsia="方正仿宋_GBK" w:cs="Times New Roman"/>
          <w:b w:val="0"/>
          <w:bCs w:val="0"/>
          <w:sz w:val="32"/>
          <w:szCs w:val="32"/>
          <w:lang w:eastAsia="zh-CN"/>
        </w:rPr>
        <w:t>人员</w:t>
      </w:r>
      <w:r>
        <w:rPr>
          <w:rFonts w:hint="default" w:ascii="Times New Roman" w:hAnsi="Times New Roman" w:eastAsia="方正仿宋_GBK" w:cs="Times New Roman"/>
          <w:b w:val="0"/>
          <w:bCs w:val="0"/>
          <w:sz w:val="32"/>
          <w:szCs w:val="32"/>
        </w:rPr>
        <w:t>篷宿的室外平坦场地，要有清洁的水源</w:t>
      </w:r>
      <w:r>
        <w:rPr>
          <w:rFonts w:hint="eastAsia" w:eastAsia="方正仿宋_GBK" w:cs="Times New Roman"/>
          <w:b w:val="0"/>
          <w:bCs w:val="0"/>
          <w:sz w:val="32"/>
          <w:szCs w:val="32"/>
          <w:lang w:eastAsia="zh-CN"/>
        </w:rPr>
        <w:t>和</w:t>
      </w:r>
      <w:r>
        <w:rPr>
          <w:rFonts w:hint="default" w:ascii="Times New Roman" w:hAnsi="Times New Roman" w:eastAsia="方正仿宋_GBK" w:cs="Times New Roman"/>
          <w:b w:val="0"/>
          <w:bCs w:val="0"/>
          <w:sz w:val="32"/>
          <w:szCs w:val="32"/>
        </w:rPr>
        <w:t>排污设施（排水条件），有利于雨水、污水、生活用水的</w:t>
      </w:r>
      <w:r>
        <w:rPr>
          <w:rFonts w:hint="eastAsia" w:eastAsia="方正仿宋_GBK" w:cs="Times New Roman"/>
          <w:b w:val="0"/>
          <w:bCs w:val="0"/>
          <w:sz w:val="32"/>
          <w:szCs w:val="32"/>
          <w:lang w:eastAsia="zh-CN"/>
        </w:rPr>
        <w:t>处理和</w:t>
      </w:r>
      <w:r>
        <w:rPr>
          <w:rFonts w:hint="default" w:ascii="Times New Roman" w:hAnsi="Times New Roman" w:eastAsia="方正仿宋_GBK" w:cs="Times New Roman"/>
          <w:b w:val="0"/>
          <w:bCs w:val="0"/>
          <w:sz w:val="32"/>
          <w:szCs w:val="32"/>
        </w:rPr>
        <w:t>排放</w:t>
      </w:r>
      <w:r>
        <w:rPr>
          <w:rFonts w:hint="eastAsia" w:eastAsia="方正仿宋_GBK" w:cs="Times New Roman"/>
          <w:b w:val="0"/>
          <w:bCs w:val="0"/>
          <w:sz w:val="32"/>
          <w:szCs w:val="32"/>
          <w:lang w:eastAsia="zh-CN"/>
        </w:rPr>
        <w:t>，有电力供应和基本的预警信息发布设施、应急通讯设施、网络设施等，有条件的地方可配备电视机等视频设备</w:t>
      </w:r>
      <w:r>
        <w:rPr>
          <w:rFonts w:hint="default" w:ascii="Times New Roman" w:hAnsi="Times New Roman" w:eastAsia="方正仿宋_GBK" w:cs="Times New Roman"/>
          <w:b w:val="0"/>
          <w:bCs w:val="0"/>
          <w:sz w:val="32"/>
          <w:szCs w:val="32"/>
        </w:rPr>
        <w:t>。三是</w:t>
      </w:r>
      <w:r>
        <w:rPr>
          <w:rFonts w:hint="eastAsia" w:eastAsia="方正仿宋_GBK" w:cs="Times New Roman"/>
          <w:b w:val="0"/>
          <w:bCs w:val="0"/>
          <w:sz w:val="32"/>
          <w:szCs w:val="32"/>
          <w:lang w:eastAsia="zh-CN"/>
        </w:rPr>
        <w:t>确保</w:t>
      </w:r>
      <w:r>
        <w:rPr>
          <w:rFonts w:hint="default" w:ascii="Times New Roman" w:hAnsi="Times New Roman" w:eastAsia="方正仿宋_GBK" w:cs="Times New Roman"/>
          <w:b w:val="0"/>
          <w:bCs w:val="0"/>
          <w:sz w:val="32"/>
          <w:szCs w:val="32"/>
        </w:rPr>
        <w:t>交通便利。应</w:t>
      </w:r>
      <w:r>
        <w:rPr>
          <w:rFonts w:hint="eastAsia" w:eastAsia="方正仿宋_GBK" w:cs="Times New Roman"/>
          <w:b w:val="0"/>
          <w:bCs w:val="0"/>
          <w:sz w:val="32"/>
          <w:szCs w:val="32"/>
          <w:lang w:eastAsia="zh-CN"/>
        </w:rPr>
        <w:t>坚持遵循交通便利、方便转移的原则，尽</w:t>
      </w:r>
      <w:r>
        <w:rPr>
          <w:rFonts w:hint="eastAsia" w:ascii="方正仿宋_GBK" w:eastAsia="方正仿宋_GBK"/>
          <w:b w:val="0"/>
          <w:bCs w:val="0"/>
          <w:sz w:val="32"/>
          <w:szCs w:val="32"/>
          <w:lang w:eastAsia="zh-CN"/>
        </w:rPr>
        <w:t>量沿交通干</w:t>
      </w:r>
      <w:r>
        <w:rPr>
          <w:rFonts w:hint="eastAsia" w:eastAsia="方正仿宋_GBK" w:cs="Times New Roman"/>
          <w:b w:val="0"/>
          <w:bCs w:val="0"/>
          <w:sz w:val="32"/>
          <w:szCs w:val="32"/>
          <w:lang w:eastAsia="zh-CN"/>
        </w:rPr>
        <w:t>道就近选址。</w:t>
      </w:r>
      <w:r>
        <w:rPr>
          <w:rFonts w:hint="eastAsia" w:ascii="方正仿宋_GBK" w:eastAsia="方正仿宋_GBK"/>
          <w:b w:val="0"/>
          <w:bCs w:val="0"/>
          <w:sz w:val="32"/>
          <w:szCs w:val="32"/>
        </w:rPr>
        <w:t>要有方便人员和消防车进出的通道，其中主干道的有效宽度应不小于4米，次干道的有效宽度应不小于2米，必须有方向不同的两条以上与外界相通的疏散道路，便于人员紧急疏散、救灾物资调运和消防救援等</w:t>
      </w:r>
      <w:r>
        <w:rPr>
          <w:rFonts w:hint="default" w:ascii="Times New Roman" w:hAnsi="Times New Roman" w:eastAsia="方正仿宋_GBK"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eastAsia="方正仿宋_GBK"/>
          <w:b w:val="0"/>
          <w:bCs w:val="0"/>
          <w:kern w:val="32"/>
          <w:sz w:val="32"/>
          <w:szCs w:val="32"/>
        </w:rPr>
      </w:pPr>
      <w:r>
        <w:rPr>
          <w:rFonts w:hint="eastAsia" w:ascii="方正楷体_GBK" w:eastAsia="方正楷体_GBK"/>
          <w:b w:val="0"/>
          <w:bCs w:val="0"/>
          <w:kern w:val="32"/>
          <w:sz w:val="32"/>
          <w:szCs w:val="32"/>
        </w:rPr>
        <w:t>（</w:t>
      </w:r>
      <w:r>
        <w:rPr>
          <w:rFonts w:hint="eastAsia" w:ascii="方正楷体_GBK" w:eastAsia="方正楷体_GBK"/>
          <w:b w:val="0"/>
          <w:bCs w:val="0"/>
          <w:kern w:val="32"/>
          <w:sz w:val="32"/>
          <w:szCs w:val="32"/>
          <w:lang w:eastAsia="zh-CN"/>
        </w:rPr>
        <w:t>三</w:t>
      </w:r>
      <w:r>
        <w:rPr>
          <w:rFonts w:hint="eastAsia" w:ascii="方正楷体_GBK" w:eastAsia="方正楷体_GBK"/>
          <w:b w:val="0"/>
          <w:bCs w:val="0"/>
          <w:kern w:val="32"/>
          <w:sz w:val="32"/>
          <w:szCs w:val="32"/>
        </w:rPr>
        <w:t>）</w:t>
      </w:r>
      <w:r>
        <w:rPr>
          <w:rFonts w:hint="eastAsia" w:ascii="方正楷体_GBK" w:eastAsia="方正楷体_GBK"/>
          <w:b w:val="0"/>
          <w:bCs w:val="0"/>
          <w:kern w:val="32"/>
          <w:sz w:val="32"/>
          <w:szCs w:val="32"/>
          <w:lang w:eastAsia="zh-CN"/>
        </w:rPr>
        <w:t>配齐基本设施。</w:t>
      </w:r>
      <w:r>
        <w:rPr>
          <w:rFonts w:hint="eastAsia" w:eastAsia="方正仿宋_GBK"/>
          <w:b w:val="0"/>
          <w:bCs w:val="0"/>
          <w:color w:val="000000"/>
          <w:kern w:val="32"/>
          <w:sz w:val="32"/>
          <w:szCs w:val="32"/>
          <w:lang w:eastAsia="zh-CN"/>
        </w:rPr>
        <w:t>围绕保障受灾人员“五有”目标任务要求，</w:t>
      </w:r>
      <w:r>
        <w:rPr>
          <w:rFonts w:hint="eastAsia" w:eastAsia="方正仿宋_GBK"/>
          <w:b w:val="0"/>
          <w:bCs w:val="0"/>
          <w:color w:val="000000"/>
          <w:kern w:val="32"/>
          <w:sz w:val="32"/>
          <w:szCs w:val="32"/>
        </w:rPr>
        <w:t>配齐基本设施</w:t>
      </w:r>
      <w:r>
        <w:rPr>
          <w:rFonts w:hint="eastAsia" w:eastAsia="方正仿宋_GBK"/>
          <w:b w:val="0"/>
          <w:bCs w:val="0"/>
          <w:color w:val="000000"/>
          <w:kern w:val="32"/>
          <w:sz w:val="32"/>
          <w:szCs w:val="32"/>
          <w:lang w:eastAsia="zh-CN"/>
        </w:rPr>
        <w:t>，提升受灾人员基本生活保障水平</w:t>
      </w:r>
      <w:r>
        <w:rPr>
          <w:rFonts w:hint="eastAsia" w:eastAsia="方正仿宋_GBK"/>
          <w:b w:val="0"/>
          <w:bCs w:val="0"/>
          <w:color w:val="000000"/>
          <w:kern w:val="32"/>
          <w:sz w:val="32"/>
          <w:szCs w:val="32"/>
        </w:rPr>
        <w:t>。</w:t>
      </w:r>
      <w:r>
        <w:rPr>
          <w:rFonts w:hint="eastAsia" w:eastAsia="方正仿宋_GBK"/>
          <w:b w:val="0"/>
          <w:bCs w:val="0"/>
          <w:kern w:val="32"/>
          <w:sz w:val="32"/>
          <w:szCs w:val="32"/>
        </w:rPr>
        <w:t>一是</w:t>
      </w:r>
      <w:r>
        <w:rPr>
          <w:rFonts w:hint="eastAsia" w:eastAsia="方正仿宋_GBK"/>
          <w:b w:val="0"/>
          <w:bCs w:val="0"/>
          <w:kern w:val="32"/>
          <w:sz w:val="32"/>
          <w:szCs w:val="32"/>
          <w:lang w:eastAsia="zh-CN"/>
        </w:rPr>
        <w:t>要有</w:t>
      </w:r>
      <w:r>
        <w:rPr>
          <w:rFonts w:hint="eastAsia" w:eastAsia="方正仿宋_GBK"/>
          <w:b w:val="0"/>
          <w:bCs w:val="0"/>
          <w:kern w:val="32"/>
          <w:sz w:val="32"/>
          <w:szCs w:val="32"/>
        </w:rPr>
        <w:t>住宿</w:t>
      </w:r>
      <w:r>
        <w:rPr>
          <w:rFonts w:hint="eastAsia" w:eastAsia="方正仿宋_GBK"/>
          <w:b w:val="0"/>
          <w:bCs w:val="0"/>
          <w:kern w:val="32"/>
          <w:sz w:val="32"/>
          <w:szCs w:val="32"/>
          <w:lang w:eastAsia="zh-CN"/>
        </w:rPr>
        <w:t>帐篷</w:t>
      </w:r>
      <w:r>
        <w:rPr>
          <w:rFonts w:hint="eastAsia" w:eastAsia="方正仿宋_GBK"/>
          <w:b w:val="0"/>
          <w:bCs w:val="0"/>
          <w:kern w:val="32"/>
          <w:sz w:val="32"/>
          <w:szCs w:val="32"/>
        </w:rPr>
        <w:t>。</w:t>
      </w:r>
      <w:r>
        <w:rPr>
          <w:rFonts w:hint="eastAsia" w:eastAsia="方正仿宋_GBK"/>
          <w:b w:val="0"/>
          <w:bCs w:val="0"/>
          <w:kern w:val="32"/>
          <w:sz w:val="32"/>
          <w:szCs w:val="32"/>
          <w:lang w:val="en-US" w:eastAsia="zh-CN"/>
        </w:rPr>
        <w:t>每户受</w:t>
      </w:r>
      <w:r>
        <w:rPr>
          <w:rFonts w:hint="default" w:ascii="Times New Roman" w:hAnsi="Times New Roman" w:eastAsia="方正仿宋_GBK" w:cs="Times New Roman"/>
          <w:b w:val="0"/>
          <w:bCs w:val="0"/>
          <w:kern w:val="32"/>
          <w:sz w:val="32"/>
          <w:szCs w:val="32"/>
          <w:lang w:val="en-US" w:eastAsia="zh-CN"/>
        </w:rPr>
        <w:t>灾人员安排1顶帐篷，家庭人数多于4人或少于2人的，可分性别按4人/顶帐篷集体居住，保证每1名成人拥有1张折叠床</w:t>
      </w:r>
      <w:r>
        <w:rPr>
          <w:rFonts w:hint="eastAsia" w:ascii="Times New Roman" w:hAnsi="Times New Roman" w:eastAsia="方正仿宋_GBK" w:cs="Times New Roman"/>
          <w:b w:val="0"/>
          <w:bCs w:val="0"/>
          <w:kern w:val="32"/>
          <w:sz w:val="32"/>
          <w:szCs w:val="32"/>
          <w:lang w:val="en-US" w:eastAsia="zh-CN"/>
        </w:rPr>
        <w:t>、1套单人被褥</w:t>
      </w:r>
      <w:r>
        <w:rPr>
          <w:rFonts w:hint="default" w:ascii="Times New Roman" w:hAnsi="Times New Roman" w:eastAsia="方正仿宋_GBK" w:cs="Times New Roman"/>
          <w:b w:val="0"/>
          <w:bCs w:val="0"/>
          <w:kern w:val="32"/>
          <w:sz w:val="32"/>
          <w:szCs w:val="32"/>
          <w:lang w:val="en-US" w:eastAsia="zh-CN"/>
        </w:rPr>
        <w:t>，配置适合当地气候条件的</w:t>
      </w:r>
      <w:r>
        <w:rPr>
          <w:rFonts w:hint="default" w:ascii="Times New Roman" w:hAnsi="Times New Roman" w:eastAsia="方正仿宋_GBK" w:cs="Times New Roman"/>
          <w:b w:val="0"/>
          <w:bCs w:val="0"/>
          <w:kern w:val="32"/>
          <w:sz w:val="32"/>
          <w:szCs w:val="32"/>
          <w:lang w:eastAsia="zh-CN"/>
        </w:rPr>
        <w:t>防暑</w:t>
      </w:r>
      <w:r>
        <w:rPr>
          <w:rFonts w:hint="eastAsia" w:eastAsia="方正仿宋_GBK"/>
          <w:b w:val="0"/>
          <w:bCs w:val="0"/>
          <w:kern w:val="32"/>
          <w:sz w:val="32"/>
          <w:szCs w:val="32"/>
          <w:lang w:eastAsia="zh-CN"/>
        </w:rPr>
        <w:t>降温或御寒保</w:t>
      </w:r>
      <w:r>
        <w:rPr>
          <w:rFonts w:hint="eastAsia" w:ascii="Times New Roman" w:hAnsi="Times New Roman" w:eastAsia="方正仿宋_GBK" w:cs="Times New Roman"/>
          <w:b w:val="0"/>
          <w:bCs w:val="0"/>
          <w:kern w:val="32"/>
          <w:sz w:val="32"/>
          <w:szCs w:val="32"/>
          <w:lang w:val="en-US" w:eastAsia="zh-CN"/>
        </w:rPr>
        <w:t>暖设备，决不允许发生安置人员睡在地上、桌上的现象。每顶帐篷间应有不小于2米的人行通道，并设置紧急疏散通道、物资运输通道、排水通道等。每20顶帐篷划分一个防火分隔区，每个防火分隔区之间应有不小于4米的防火间距</w:t>
      </w:r>
      <w:r>
        <w:rPr>
          <w:rFonts w:hint="eastAsia" w:eastAsia="方正仿宋_GBK"/>
          <w:b w:val="0"/>
          <w:bCs w:val="0"/>
          <w:kern w:val="32"/>
          <w:sz w:val="32"/>
          <w:szCs w:val="32"/>
          <w:lang w:eastAsia="zh-CN"/>
        </w:rPr>
        <w:t>。二是要有生活设施。设置</w:t>
      </w:r>
      <w:r>
        <w:rPr>
          <w:rFonts w:hint="eastAsia" w:ascii="Times New Roman" w:hAnsi="Times New Roman" w:eastAsia="方正仿宋_GBK" w:cs="Times New Roman"/>
          <w:b w:val="0"/>
          <w:bCs w:val="0"/>
          <w:kern w:val="32"/>
          <w:sz w:val="32"/>
          <w:szCs w:val="32"/>
          <w:lang w:val="en-US" w:eastAsia="zh-CN"/>
        </w:rPr>
        <w:t>受灾人员食堂，配备基本公共厨具、灶具。设置物资发放点，发放必要的食品、防暑降温或御寒保暖物资，保证每个安置人员拥有至少1套适合当地气候条件的衣物；同时，根据受灾人员实际情况，及时购置发放妇女、婴幼儿等特殊人员用品。设置开水供应点，满足安置人员基本饮水需要，并尽量保证个人或家庭（特别是妇女、婴幼儿等人群）的基本卫生用水需要。设置公用卫生间，且男女分设，原则上每100人不少于2个蹲位，也可采用移动式简易卫生间代替。</w:t>
      </w:r>
      <w:r>
        <w:rPr>
          <w:rFonts w:hint="eastAsia" w:eastAsia="方正仿宋_GBK"/>
          <w:b w:val="0"/>
          <w:bCs w:val="0"/>
          <w:kern w:val="32"/>
          <w:sz w:val="32"/>
          <w:szCs w:val="32"/>
          <w:lang w:eastAsia="zh-CN"/>
        </w:rPr>
        <w:t>三</w:t>
      </w:r>
      <w:r>
        <w:rPr>
          <w:rFonts w:hint="eastAsia" w:eastAsia="方正仿宋_GBK"/>
          <w:b w:val="0"/>
          <w:bCs w:val="0"/>
          <w:kern w:val="32"/>
          <w:sz w:val="32"/>
          <w:szCs w:val="32"/>
        </w:rPr>
        <w:t>是要有医疗服务。设置医疗卫生室，配备医护人员和常用药品，对突发疾病的转移安置人员，要及时送往医疗机构进行救治</w:t>
      </w:r>
      <w:r>
        <w:rPr>
          <w:rFonts w:hint="eastAsia" w:eastAsia="方正仿宋_GBK"/>
          <w:b w:val="0"/>
          <w:bCs w:val="0"/>
          <w:kern w:val="32"/>
          <w:sz w:val="32"/>
          <w:szCs w:val="32"/>
          <w:lang w:eastAsia="zh-CN"/>
        </w:rPr>
        <w:t>。</w:t>
      </w:r>
      <w:r>
        <w:rPr>
          <w:rFonts w:hint="eastAsia" w:eastAsia="方正仿宋_GBK"/>
          <w:b w:val="0"/>
          <w:bCs w:val="0"/>
          <w:color w:val="000000"/>
          <w:kern w:val="32"/>
          <w:sz w:val="32"/>
          <w:szCs w:val="32"/>
          <w:lang w:eastAsia="zh-CN"/>
        </w:rPr>
        <w:t>四</w:t>
      </w:r>
      <w:r>
        <w:rPr>
          <w:rFonts w:hint="eastAsia" w:eastAsia="方正仿宋_GBK"/>
          <w:b w:val="0"/>
          <w:bCs w:val="0"/>
          <w:color w:val="000000"/>
          <w:kern w:val="32"/>
          <w:sz w:val="32"/>
          <w:szCs w:val="32"/>
        </w:rPr>
        <w:t>是要有标识标牌。</w:t>
      </w:r>
      <w:r>
        <w:rPr>
          <w:rFonts w:hint="eastAsia" w:eastAsia="方正仿宋_GBK"/>
          <w:b w:val="0"/>
          <w:bCs w:val="0"/>
          <w:color w:val="000000"/>
          <w:kern w:val="32"/>
          <w:sz w:val="32"/>
          <w:szCs w:val="32"/>
          <w:lang w:eastAsia="zh-CN"/>
        </w:rPr>
        <w:t>坚持分区设置，将管理区、食堂、垃圾堆放点、卫生间、住宿区分开，制作受灾人员安置点指示牌、受灾人员安置点分布图、受灾人员安置工作流程图、</w:t>
      </w:r>
      <w:r>
        <w:rPr>
          <w:rFonts w:hint="eastAsia" w:ascii="方正仿宋_GBK" w:eastAsia="方正仿宋_GBK"/>
          <w:b w:val="0"/>
          <w:bCs w:val="0"/>
          <w:sz w:val="32"/>
          <w:szCs w:val="32"/>
        </w:rPr>
        <w:t>受灾人员疏散转移路线图</w:t>
      </w:r>
      <w:r>
        <w:rPr>
          <w:rFonts w:hint="eastAsia" w:eastAsia="方正仿宋_GBK"/>
          <w:b w:val="0"/>
          <w:bCs w:val="0"/>
          <w:color w:val="000000"/>
          <w:kern w:val="32"/>
          <w:sz w:val="32"/>
          <w:szCs w:val="32"/>
          <w:lang w:eastAsia="zh-CN"/>
        </w:rPr>
        <w:t>，张贴住宿房间号、医疗卫生室、治安消防室、卫生间、开水供应点、物资发放点、垃圾堆放点等标识标牌，做到风貌统一、色调统一、规格统一。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eastAsia="方正仿宋_GBK"/>
          <w:b w:val="0"/>
          <w:bCs w:val="0"/>
          <w:sz w:val="32"/>
          <w:szCs w:val="32"/>
        </w:rPr>
      </w:pPr>
      <w:r>
        <w:rPr>
          <w:rFonts w:hint="eastAsia" w:ascii="方正楷体_GBK" w:eastAsia="方正楷体_GBK"/>
          <w:b w:val="0"/>
          <w:bCs w:val="0"/>
          <w:kern w:val="32"/>
          <w:sz w:val="32"/>
          <w:szCs w:val="32"/>
          <w:lang w:eastAsia="zh-CN"/>
        </w:rPr>
        <w:t>（四）</w:t>
      </w:r>
      <w:r>
        <w:rPr>
          <w:rFonts w:hint="eastAsia" w:ascii="方正楷体_GBK" w:hAnsi="方正楷体_GBK" w:eastAsia="方正楷体_GBK" w:cs="方正楷体_GBK"/>
          <w:b w:val="0"/>
          <w:bCs w:val="0"/>
          <w:color w:val="000000"/>
          <w:kern w:val="32"/>
          <w:sz w:val="32"/>
          <w:szCs w:val="32"/>
          <w:lang w:val="en-US" w:eastAsia="zh-CN" w:bidi="ar-SA"/>
        </w:rPr>
        <w:t>优质高效服务。</w:t>
      </w:r>
      <w:r>
        <w:rPr>
          <w:rFonts w:hint="eastAsia" w:eastAsia="方正仿宋_GBK" w:cs="Times New Roman"/>
          <w:b w:val="0"/>
          <w:bCs w:val="0"/>
          <w:color w:val="auto"/>
          <w:kern w:val="32"/>
          <w:sz w:val="32"/>
          <w:szCs w:val="32"/>
          <w:lang w:val="en-US" w:eastAsia="zh-CN" w:bidi="ar-SA"/>
        </w:rPr>
        <w:t>集中安置点是受灾人员第二个家，要把受灾人员集中安置点建设成为受灾人员新生活的新起点。一是开展志愿服务。组织志愿者、专业人士对集中安置点人员开展心理咨询、心理疏导等，要深入细致了解受灾人员思想动态，特别重视对因灾遇难人员家属开展必要的心理抚慰。在安置时间较长的安置点开辟阅览及作业辅导室，安排教师志愿者开设健康教育、游戏活动等课程，组织作业辅导和阅读指导，让孩子们学习无忧。二是开展信息服务。</w:t>
      </w:r>
      <w:r>
        <w:rPr>
          <w:rFonts w:hint="eastAsia" w:eastAsia="方正仿宋_GBK" w:cs="方正仿宋_GBK"/>
          <w:b w:val="0"/>
          <w:bCs w:val="0"/>
          <w:spacing w:val="0"/>
          <w:sz w:val="32"/>
          <w:szCs w:val="32"/>
          <w:lang w:val="en-US" w:eastAsia="zh-CN"/>
        </w:rPr>
        <w:t>高度关注受灾人员转移安置、基本生活保障等方面的信息，</w:t>
      </w:r>
      <w:r>
        <w:rPr>
          <w:rFonts w:hint="eastAsia" w:ascii="Calibri" w:hAnsi="Calibri" w:eastAsia="方正仿宋_GBK" w:cs="方正仿宋_GBK"/>
          <w:b w:val="0"/>
          <w:bCs w:val="0"/>
          <w:sz w:val="32"/>
          <w:szCs w:val="32"/>
          <w:lang w:val="en-US" w:eastAsia="zh-CN"/>
        </w:rPr>
        <w:t>做好收集整理、分析研判等工作，</w:t>
      </w:r>
      <w:r>
        <w:rPr>
          <w:rFonts w:hint="eastAsia" w:eastAsia="方正仿宋_GBK" w:cs="方正仿宋_GBK"/>
          <w:b w:val="0"/>
          <w:bCs w:val="0"/>
          <w:spacing w:val="0"/>
          <w:sz w:val="32"/>
          <w:szCs w:val="32"/>
          <w:lang w:val="en-US" w:eastAsia="zh-CN"/>
        </w:rPr>
        <w:t>及时向受灾人员公布灾情、救灾工作进展、救灾款物发放等情况，积极主动回应受灾人员合理诉求。加强对救灾救助工作的正面宣传，教育引导</w:t>
      </w:r>
      <w:r>
        <w:rPr>
          <w:rFonts w:hint="eastAsia" w:eastAsia="方正仿宋_GBK"/>
          <w:b w:val="0"/>
          <w:bCs w:val="0"/>
          <w:sz w:val="32"/>
          <w:szCs w:val="32"/>
          <w:lang w:eastAsia="zh-CN"/>
        </w:rPr>
        <w:t>受灾人员不信谣、不传谣，</w:t>
      </w:r>
      <w:r>
        <w:rPr>
          <w:rFonts w:hint="eastAsia" w:eastAsia="方正仿宋_GBK"/>
          <w:b w:val="0"/>
          <w:bCs w:val="0"/>
          <w:sz w:val="32"/>
          <w:szCs w:val="32"/>
        </w:rPr>
        <w:t>为安定人心、稳定秩序营造良好的舆论氛围</w:t>
      </w:r>
      <w:r>
        <w:rPr>
          <w:rFonts w:hint="eastAsia" w:eastAsia="方正仿宋_GBK"/>
          <w:b w:val="0"/>
          <w:bCs w:val="0"/>
          <w:sz w:val="32"/>
          <w:szCs w:val="32"/>
          <w:lang w:eastAsia="zh-CN"/>
        </w:rPr>
        <w:t>。建立寻亲找人信息平台，为受灾人员提供方便。三</w:t>
      </w:r>
      <w:r>
        <w:rPr>
          <w:rFonts w:hint="eastAsia" w:eastAsia="方正仿宋_GBK"/>
          <w:b w:val="0"/>
          <w:bCs w:val="0"/>
          <w:sz w:val="32"/>
          <w:szCs w:val="32"/>
        </w:rPr>
        <w:t>是开展安全宣传。</w:t>
      </w:r>
      <w:r>
        <w:rPr>
          <w:rFonts w:hint="eastAsia" w:ascii="方正仿宋_GBK" w:eastAsia="方正仿宋_GBK"/>
          <w:b w:val="0"/>
          <w:bCs w:val="0"/>
          <w:sz w:val="32"/>
          <w:szCs w:val="32"/>
          <w:lang w:eastAsia="zh-CN"/>
        </w:rPr>
        <w:t>在集中安置点悬挂各类宣传标语，并</w:t>
      </w:r>
      <w:r>
        <w:rPr>
          <w:rFonts w:hint="eastAsia" w:eastAsia="方正仿宋_GBK"/>
          <w:b w:val="0"/>
          <w:bCs w:val="0"/>
          <w:sz w:val="32"/>
          <w:szCs w:val="32"/>
          <w:lang w:eastAsia="zh-CN"/>
        </w:rPr>
        <w:t>组织</w:t>
      </w:r>
      <w:r>
        <w:rPr>
          <w:rFonts w:hint="eastAsia" w:ascii="方正仿宋_GBK" w:eastAsia="方正仿宋_GBK"/>
          <w:b w:val="0"/>
          <w:bCs w:val="0"/>
          <w:sz w:val="32"/>
          <w:szCs w:val="32"/>
        </w:rPr>
        <w:t>开展法律法规以及应对暴雨洪涝和地震地质灾害、应急避险技能、防溺水、消防安全常识、消防设施使用等安全宣传教育活动</w:t>
      </w:r>
      <w:r>
        <w:rPr>
          <w:rFonts w:hint="eastAsia" w:eastAsia="方正仿宋_GBK"/>
          <w:b w:val="0"/>
          <w:bCs w:val="0"/>
          <w:sz w:val="32"/>
          <w:szCs w:val="32"/>
        </w:rPr>
        <w:t>，</w:t>
      </w:r>
      <w:r>
        <w:rPr>
          <w:rFonts w:hint="eastAsia" w:eastAsia="方正仿宋_GBK"/>
          <w:b w:val="0"/>
          <w:bCs w:val="0"/>
          <w:sz w:val="32"/>
          <w:szCs w:val="32"/>
          <w:lang w:val="en-US" w:eastAsia="zh-CN"/>
        </w:rPr>
        <w:t>普及防灾减灾知识和技能，增强受灾人员防灾减灾意识，提升应急避险和自救互救能力。</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黑体_GBK" w:eastAsia="方正黑体_GBK"/>
          <w:b w:val="0"/>
          <w:bCs w:val="0"/>
          <w:kern w:val="32"/>
          <w:sz w:val="32"/>
          <w:szCs w:val="32"/>
        </w:rPr>
      </w:pPr>
      <w:r>
        <w:rPr>
          <w:rFonts w:hint="eastAsia" w:ascii="方正楷体_GBK" w:hAnsi="方正楷体_GBK" w:eastAsia="方正楷体_GBK" w:cs="方正楷体_GBK"/>
          <w:b w:val="0"/>
          <w:bCs w:val="0"/>
          <w:color w:val="000000"/>
          <w:kern w:val="32"/>
          <w:sz w:val="32"/>
          <w:szCs w:val="32"/>
          <w:lang w:val="en-US" w:eastAsia="zh-CN" w:bidi="ar-SA"/>
        </w:rPr>
        <w:t>（五）</w:t>
      </w:r>
      <w:r>
        <w:rPr>
          <w:rFonts w:hint="eastAsia" w:ascii="方正楷体_GBK" w:eastAsia="方正楷体_GBK"/>
          <w:b w:val="0"/>
          <w:bCs w:val="0"/>
          <w:kern w:val="32"/>
          <w:sz w:val="32"/>
          <w:szCs w:val="32"/>
          <w:lang w:eastAsia="zh-CN"/>
        </w:rPr>
        <w:t>严格规范管理</w:t>
      </w:r>
      <w:r>
        <w:rPr>
          <w:rFonts w:hint="eastAsia" w:ascii="方正楷体_GBK" w:eastAsia="方正楷体_GBK"/>
          <w:b w:val="0"/>
          <w:bCs w:val="0"/>
          <w:kern w:val="32"/>
          <w:sz w:val="32"/>
          <w:szCs w:val="32"/>
        </w:rPr>
        <w:t>。</w:t>
      </w:r>
      <w:r>
        <w:rPr>
          <w:rFonts w:hint="eastAsia" w:eastAsia="方正仿宋_GBK"/>
          <w:b w:val="0"/>
          <w:bCs w:val="0"/>
          <w:color w:val="000000"/>
          <w:kern w:val="32"/>
          <w:sz w:val="32"/>
          <w:szCs w:val="32"/>
          <w:lang w:eastAsia="zh-CN"/>
        </w:rPr>
        <w:t>为确保集中安置点管理规范、运转顺畅、保障有力、安全稳定，应加强各项安全管理工作</w:t>
      </w:r>
      <w:r>
        <w:rPr>
          <w:rFonts w:hint="eastAsia" w:eastAsia="方正仿宋_GBK"/>
          <w:b w:val="0"/>
          <w:bCs w:val="0"/>
          <w:color w:val="000000"/>
          <w:kern w:val="32"/>
          <w:sz w:val="32"/>
          <w:szCs w:val="32"/>
        </w:rPr>
        <w:t>。</w:t>
      </w:r>
      <w:r>
        <w:rPr>
          <w:rFonts w:hint="eastAsia" w:eastAsia="方正仿宋_GBK"/>
          <w:b w:val="0"/>
          <w:bCs w:val="0"/>
          <w:color w:val="000000"/>
          <w:kern w:val="32"/>
          <w:sz w:val="32"/>
          <w:szCs w:val="32"/>
          <w:lang w:eastAsia="zh-CN"/>
        </w:rPr>
        <w:t>一</w:t>
      </w:r>
      <w:r>
        <w:rPr>
          <w:rFonts w:hint="eastAsia" w:eastAsia="方正仿宋_GBK"/>
          <w:b w:val="0"/>
          <w:bCs w:val="0"/>
          <w:kern w:val="32"/>
          <w:sz w:val="32"/>
          <w:szCs w:val="32"/>
          <w:lang w:eastAsia="zh-CN"/>
        </w:rPr>
        <w:t>是严格人员管理。</w:t>
      </w:r>
      <w:r>
        <w:rPr>
          <w:rFonts w:hint="eastAsia" w:eastAsia="方正仿宋_GBK" w:cs="Times New Roman"/>
          <w:b w:val="0"/>
          <w:bCs w:val="0"/>
          <w:color w:val="000000"/>
          <w:kern w:val="32"/>
          <w:sz w:val="32"/>
          <w:szCs w:val="32"/>
          <w:lang w:eastAsia="zh-CN"/>
        </w:rPr>
        <w:t>健全完善受灾人员联系机制，对集中安置人员要建立人员台账、健康台账、诉求台账、物资台账，全面掌握安置人员的户数、人数、人员身体状况等情况，落实出入管理、夜间查寝、外出报备等要求，对转为投亲靠友分散安置的，要注明去处，实行人员动态管理。</w:t>
      </w:r>
      <w:r>
        <w:rPr>
          <w:rFonts w:hint="eastAsia" w:eastAsia="方正仿宋_GBK"/>
          <w:b w:val="0"/>
          <w:bCs w:val="0"/>
          <w:color w:val="000000"/>
          <w:kern w:val="32"/>
          <w:sz w:val="32"/>
          <w:szCs w:val="32"/>
          <w:lang w:eastAsia="zh-CN"/>
        </w:rPr>
        <w:t>二</w:t>
      </w:r>
      <w:r>
        <w:rPr>
          <w:rFonts w:hint="eastAsia" w:eastAsia="方正仿宋_GBK"/>
          <w:b w:val="0"/>
          <w:bCs w:val="0"/>
          <w:color w:val="000000"/>
          <w:kern w:val="32"/>
          <w:sz w:val="32"/>
          <w:szCs w:val="32"/>
        </w:rPr>
        <w:t>是严格</w:t>
      </w:r>
      <w:r>
        <w:rPr>
          <w:rFonts w:hint="eastAsia" w:eastAsia="方正仿宋_GBK"/>
          <w:b w:val="0"/>
          <w:bCs w:val="0"/>
          <w:color w:val="000000"/>
          <w:kern w:val="32"/>
          <w:sz w:val="32"/>
          <w:szCs w:val="32"/>
          <w:lang w:eastAsia="zh-CN"/>
        </w:rPr>
        <w:t>安全</w:t>
      </w:r>
      <w:r>
        <w:rPr>
          <w:rFonts w:hint="eastAsia" w:eastAsia="方正仿宋_GBK"/>
          <w:b w:val="0"/>
          <w:bCs w:val="0"/>
          <w:color w:val="000000"/>
          <w:kern w:val="32"/>
          <w:sz w:val="32"/>
          <w:szCs w:val="32"/>
        </w:rPr>
        <w:t>管理。</w:t>
      </w:r>
      <w:r>
        <w:rPr>
          <w:rFonts w:hint="eastAsia" w:ascii="方正仿宋_GBK" w:eastAsia="方正仿宋_GBK"/>
          <w:b w:val="0"/>
          <w:bCs w:val="0"/>
          <w:sz w:val="32"/>
          <w:szCs w:val="32"/>
        </w:rPr>
        <w:t>设立治安消防室，配备消防设施和消防器材、基础救援设施等，定点、定人、定时加强巡逻和值班，并制作灭火救援及疏散预案</w:t>
      </w:r>
      <w:r>
        <w:rPr>
          <w:rFonts w:hint="eastAsia" w:eastAsia="方正仿宋_GBK"/>
          <w:b w:val="0"/>
          <w:bCs w:val="0"/>
          <w:color w:val="000000"/>
          <w:kern w:val="32"/>
          <w:sz w:val="32"/>
          <w:szCs w:val="32"/>
          <w:lang w:eastAsia="zh-CN"/>
        </w:rPr>
        <w:t>。对使用明火、在住处吸烟、车辆乱停乱放、私拉电线充电、使用大功率电器等行为进行日常检查，严防火灾、触电等安全事故发生。三</w:t>
      </w:r>
      <w:r>
        <w:rPr>
          <w:rFonts w:hint="eastAsia" w:eastAsia="方正仿宋_GBK"/>
          <w:b w:val="0"/>
          <w:bCs w:val="0"/>
          <w:color w:val="000000"/>
          <w:kern w:val="32"/>
          <w:sz w:val="32"/>
          <w:szCs w:val="32"/>
        </w:rPr>
        <w:t>是严格食品安全。</w:t>
      </w:r>
      <w:r>
        <w:rPr>
          <w:rFonts w:hint="eastAsia" w:eastAsia="方正仿宋_GBK"/>
          <w:b w:val="0"/>
          <w:bCs w:val="0"/>
          <w:color w:val="000000"/>
          <w:kern w:val="32"/>
          <w:sz w:val="32"/>
          <w:szCs w:val="32"/>
          <w:lang w:eastAsia="zh-CN"/>
        </w:rPr>
        <w:t>落实进货查验、索证索票等制度，严把食品进货、采购关，严禁让安置人员食用（饮用）过期食品。对食堂每日清洁消毒，防蝇防鼠措施到位。集中安置人员较多时，实行错峰供餐、分室送餐。四</w:t>
      </w:r>
      <w:r>
        <w:rPr>
          <w:rFonts w:hint="eastAsia" w:eastAsia="方正仿宋_GBK"/>
          <w:b w:val="0"/>
          <w:bCs w:val="0"/>
          <w:color w:val="000000"/>
          <w:kern w:val="32"/>
          <w:sz w:val="32"/>
          <w:szCs w:val="32"/>
        </w:rPr>
        <w:t>是严格卫生防疫。</w:t>
      </w:r>
      <w:r>
        <w:rPr>
          <w:rFonts w:hint="eastAsia" w:eastAsia="方正仿宋_GBK"/>
          <w:b w:val="0"/>
          <w:bCs w:val="0"/>
          <w:color w:val="000000"/>
          <w:kern w:val="32"/>
          <w:sz w:val="32"/>
          <w:szCs w:val="32"/>
          <w:lang w:eastAsia="zh-CN"/>
        </w:rPr>
        <w:t>坚持疫情防控工作常态化，安排专人值守对进点人员扫码、测温，每日早晚对安置人员进行健康巡查和测温。设置临时隔离观察点，配备应急防护物资。规范垃圾管理，</w:t>
      </w:r>
      <w:r>
        <w:rPr>
          <w:rFonts w:hint="eastAsia" w:ascii="Times New Roman" w:hAnsi="Times New Roman" w:eastAsia="方正仿宋_GBK" w:cs="Times New Roman"/>
          <w:b w:val="0"/>
          <w:bCs w:val="0"/>
          <w:kern w:val="32"/>
          <w:sz w:val="32"/>
          <w:szCs w:val="32"/>
          <w:lang w:val="en-US" w:eastAsia="zh-CN"/>
        </w:rPr>
        <w:t>集中收集、堆放并及时清理垃圾</w:t>
      </w:r>
      <w:r>
        <w:rPr>
          <w:rFonts w:hint="eastAsia" w:ascii="Times New Roman" w:hAnsi="Times New Roman" w:eastAsia="方正仿宋_GBK" w:cs="Times New Roman"/>
          <w:b w:val="0"/>
          <w:bCs w:val="0"/>
          <w:color w:val="000000"/>
          <w:kern w:val="32"/>
          <w:sz w:val="32"/>
          <w:szCs w:val="32"/>
          <w:lang w:eastAsia="zh-CN"/>
        </w:rPr>
        <w:t>。</w:t>
      </w:r>
      <w:r>
        <w:rPr>
          <w:rFonts w:hint="default" w:ascii="Times New Roman" w:hAnsi="Times New Roman" w:eastAsia="方正仿宋_GBK" w:cs="Times New Roman"/>
          <w:b w:val="0"/>
          <w:bCs w:val="0"/>
          <w:color w:val="000000"/>
          <w:kern w:val="32"/>
          <w:sz w:val="32"/>
          <w:szCs w:val="32"/>
          <w:lang w:eastAsia="zh-CN"/>
        </w:rPr>
        <w:t>对垃圾堆放点、卫生间及公共生活区每日进行</w:t>
      </w:r>
      <w:r>
        <w:rPr>
          <w:rFonts w:hint="default" w:ascii="Times New Roman" w:hAnsi="Times New Roman" w:eastAsia="方正仿宋_GBK" w:cs="Times New Roman"/>
          <w:b w:val="0"/>
          <w:bCs w:val="0"/>
          <w:color w:val="000000"/>
          <w:kern w:val="32"/>
          <w:sz w:val="32"/>
          <w:szCs w:val="32"/>
          <w:lang w:val="en-US" w:eastAsia="zh-CN"/>
        </w:rPr>
        <w:t>2次消毒，并建立消毒记</w:t>
      </w:r>
      <w:r>
        <w:rPr>
          <w:rFonts w:hint="eastAsia" w:eastAsia="方正仿宋_GBK"/>
          <w:b w:val="0"/>
          <w:bCs w:val="0"/>
          <w:color w:val="000000"/>
          <w:kern w:val="32"/>
          <w:sz w:val="32"/>
          <w:szCs w:val="32"/>
          <w:lang w:val="en-US" w:eastAsia="zh-CN"/>
        </w:rPr>
        <w:t>录台账。</w:t>
      </w:r>
      <w:r>
        <w:rPr>
          <w:rFonts w:hint="eastAsia" w:ascii="Times New Roman" w:hAnsi="Times New Roman" w:eastAsia="方正仿宋_GBK"/>
          <w:b w:val="0"/>
          <w:bCs w:val="0"/>
          <w:snapToGrid w:val="0"/>
          <w:kern w:val="0"/>
          <w:sz w:val="32"/>
          <w:szCs w:val="32"/>
          <w:u w:val="none"/>
          <w:lang w:val="en-US" w:eastAsia="zh-CN"/>
        </w:rPr>
        <w:t>五是严格返回程序。</w:t>
      </w:r>
      <w:r>
        <w:rPr>
          <w:rFonts w:hint="eastAsia" w:ascii="Times New Roman" w:hAnsi="Times New Roman" w:eastAsia="方正仿宋_GBK" w:cs="Times New Roman"/>
          <w:b w:val="0"/>
          <w:bCs w:val="0"/>
          <w:snapToGrid w:val="0"/>
          <w:kern w:val="0"/>
          <w:sz w:val="32"/>
          <w:szCs w:val="32"/>
          <w:u w:val="none"/>
          <w:lang w:val="en-US" w:eastAsia="zh-CN"/>
        </w:rPr>
        <w:t>高</w:t>
      </w:r>
      <w:r>
        <w:rPr>
          <w:rFonts w:hint="eastAsia" w:ascii="Times New Roman" w:hAnsi="Times New Roman" w:eastAsia="方正仿宋_GBK"/>
          <w:b w:val="0"/>
          <w:bCs w:val="0"/>
          <w:snapToGrid w:val="0"/>
          <w:kern w:val="0"/>
          <w:sz w:val="32"/>
          <w:szCs w:val="32"/>
          <w:u w:val="none"/>
          <w:lang w:val="en-US" w:eastAsia="zh-CN"/>
        </w:rPr>
        <w:t>度重视已发生灾情的区域仍有高发易发可能的特点，加强隐患动</w:t>
      </w:r>
      <w:r>
        <w:rPr>
          <w:rFonts w:hint="default" w:ascii="Times New Roman" w:hAnsi="Times New Roman" w:eastAsia="方正仿宋_GBK" w:cs="Times New Roman"/>
          <w:b w:val="0"/>
          <w:bCs w:val="0"/>
          <w:snapToGrid w:val="0"/>
          <w:kern w:val="0"/>
          <w:sz w:val="32"/>
          <w:szCs w:val="32"/>
          <w:u w:val="none"/>
          <w:lang w:val="en-US" w:eastAsia="zh-CN"/>
        </w:rPr>
        <w:t>态排查和应急监测，加强次生灾害风险评估，细化因灾撤离人员返回程序，严格执行安全风险消除前严禁擅自返回居所，坚决做到</w:t>
      </w:r>
      <w:r>
        <w:rPr>
          <w:rFonts w:hint="eastAsia" w:ascii="Times New Roman" w:hAnsi="Times New Roman" w:eastAsia="方正仿宋_GBK" w:cs="Times New Roman"/>
          <w:b w:val="0"/>
          <w:bCs w:val="0"/>
          <w:snapToGrid w:val="0"/>
          <w:kern w:val="0"/>
          <w:sz w:val="32"/>
          <w:szCs w:val="32"/>
          <w:u w:val="none"/>
          <w:lang w:val="en-US" w:eastAsia="zh-CN"/>
        </w:rPr>
        <w:t>“</w:t>
      </w:r>
      <w:r>
        <w:rPr>
          <w:rFonts w:hint="default" w:ascii="Times New Roman" w:hAnsi="Times New Roman" w:eastAsia="方正仿宋_GBK" w:cs="Times New Roman"/>
          <w:b w:val="0"/>
          <w:bCs w:val="0"/>
          <w:snapToGrid w:val="0"/>
          <w:kern w:val="0"/>
          <w:sz w:val="32"/>
          <w:szCs w:val="32"/>
          <w:u w:val="none"/>
          <w:lang w:val="en-US" w:eastAsia="zh-CN"/>
        </w:rPr>
        <w:t>不安全、不返回</w:t>
      </w:r>
      <w:r>
        <w:rPr>
          <w:rFonts w:hint="eastAsia" w:ascii="Times New Roman" w:hAnsi="Times New Roman" w:eastAsia="方正仿宋_GBK" w:cs="Times New Roman"/>
          <w:b w:val="0"/>
          <w:bCs w:val="0"/>
          <w:snapToGrid w:val="0"/>
          <w:kern w:val="0"/>
          <w:sz w:val="32"/>
          <w:szCs w:val="32"/>
          <w:u w:val="none"/>
          <w:lang w:val="en-US" w:eastAsia="zh-CN"/>
        </w:rPr>
        <w:t>”</w:t>
      </w:r>
      <w:r>
        <w:rPr>
          <w:rFonts w:hint="default" w:ascii="Times New Roman" w:hAnsi="Times New Roman" w:eastAsia="方正仿宋_GBK" w:cs="Times New Roman"/>
          <w:b w:val="0"/>
          <w:bCs w:val="0"/>
          <w:snapToGrid w:val="0"/>
          <w:kern w:val="0"/>
          <w:sz w:val="32"/>
          <w:szCs w:val="32"/>
          <w:u w:val="none"/>
          <w:lang w:val="en-US" w:eastAsia="zh-CN"/>
        </w:rPr>
        <w:t>。对转为过渡期安置的，要按照不低于</w:t>
      </w:r>
      <w:r>
        <w:rPr>
          <w:rFonts w:hint="default" w:ascii="Times New Roman" w:hAnsi="Times New Roman" w:eastAsia="方正仿宋_GBK" w:cs="Times New Roman"/>
          <w:b w:val="0"/>
          <w:bCs w:val="0"/>
          <w:kern w:val="32"/>
          <w:sz w:val="32"/>
          <w:szCs w:val="32"/>
          <w:lang w:val="en-US" w:eastAsia="zh-CN"/>
        </w:rPr>
        <w:t>20元/人·天的</w:t>
      </w:r>
      <w:r>
        <w:rPr>
          <w:rFonts w:hint="default" w:ascii="Times New Roman" w:hAnsi="Times New Roman" w:eastAsia="方正仿宋_GBK" w:cs="Times New Roman"/>
          <w:b w:val="0"/>
          <w:bCs w:val="0"/>
          <w:kern w:val="32"/>
          <w:sz w:val="32"/>
          <w:szCs w:val="32"/>
          <w:lang w:eastAsia="zh-CN"/>
        </w:rPr>
        <w:t>标准，</w:t>
      </w:r>
      <w:r>
        <w:rPr>
          <w:rFonts w:hint="default" w:ascii="Times New Roman" w:hAnsi="Times New Roman" w:eastAsia="方正仿宋_GBK" w:cs="Times New Roman"/>
          <w:b w:val="0"/>
          <w:bCs w:val="0"/>
          <w:snapToGrid w:val="0"/>
          <w:kern w:val="0"/>
          <w:sz w:val="32"/>
          <w:szCs w:val="32"/>
          <w:u w:val="none"/>
          <w:lang w:val="en-US" w:eastAsia="zh-CN"/>
        </w:rPr>
        <w:t>及时拨付救助资金，帮助受灾人员开展灾后恢复重建。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outlineLvl w:val="9"/>
        <w:rPr>
          <w:rFonts w:hint="eastAsia" w:ascii="方正黑体_GBK" w:eastAsia="方正黑体_GBK"/>
          <w:b w:val="0"/>
          <w:bCs w:val="0"/>
          <w:kern w:val="32"/>
          <w:sz w:val="32"/>
          <w:szCs w:val="32"/>
          <w:lang w:eastAsia="zh-CN"/>
        </w:rPr>
      </w:pPr>
      <w:r>
        <w:rPr>
          <w:rFonts w:hint="eastAsia" w:ascii="方正黑体_GBK" w:eastAsia="方正黑体_GBK"/>
          <w:b w:val="0"/>
          <w:bCs w:val="0"/>
          <w:kern w:val="32"/>
          <w:sz w:val="32"/>
          <w:szCs w:val="32"/>
        </w:rPr>
        <w:t>三、</w:t>
      </w:r>
      <w:r>
        <w:rPr>
          <w:rFonts w:hint="eastAsia" w:ascii="方正黑体_GBK" w:eastAsia="方正黑体_GBK"/>
          <w:b w:val="0"/>
          <w:bCs w:val="0"/>
          <w:kern w:val="32"/>
          <w:sz w:val="32"/>
          <w:szCs w:val="32"/>
          <w:lang w:eastAsia="zh-CN"/>
        </w:rPr>
        <w:t>保障机制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outlineLvl w:val="9"/>
        <w:rPr>
          <w:rFonts w:hint="eastAsia" w:eastAsia="方正仿宋_GBK"/>
          <w:b w:val="0"/>
          <w:bCs w:val="0"/>
          <w:kern w:val="32"/>
          <w:sz w:val="32"/>
          <w:szCs w:val="32"/>
        </w:rPr>
      </w:pPr>
      <w:r>
        <w:rPr>
          <w:rFonts w:hint="eastAsia" w:ascii="方正楷体_GBK" w:eastAsia="方正楷体_GBK"/>
          <w:b w:val="0"/>
          <w:bCs w:val="0"/>
          <w:kern w:val="32"/>
          <w:sz w:val="32"/>
          <w:szCs w:val="32"/>
          <w:lang w:eastAsia="zh-CN"/>
        </w:rPr>
        <w:t>（一）</w:t>
      </w:r>
      <w:r>
        <w:rPr>
          <w:rFonts w:hint="eastAsia" w:ascii="方正楷体_GBK" w:eastAsia="方正楷体_GBK"/>
          <w:b w:val="0"/>
          <w:bCs w:val="0"/>
          <w:kern w:val="32"/>
          <w:sz w:val="32"/>
          <w:szCs w:val="32"/>
        </w:rPr>
        <w:t>高度重视，加强领导。</w:t>
      </w:r>
      <w:r>
        <w:rPr>
          <w:rFonts w:hint="eastAsia" w:eastAsia="方正仿宋_GBK"/>
          <w:b w:val="0"/>
          <w:bCs w:val="0"/>
          <w:kern w:val="32"/>
          <w:sz w:val="32"/>
          <w:szCs w:val="32"/>
        </w:rPr>
        <w:t>各</w:t>
      </w:r>
      <w:r>
        <w:rPr>
          <w:rFonts w:hint="eastAsia" w:eastAsia="方正仿宋_GBK"/>
          <w:b w:val="0"/>
          <w:bCs w:val="0"/>
          <w:kern w:val="32"/>
          <w:sz w:val="32"/>
          <w:szCs w:val="32"/>
          <w:lang w:eastAsia="zh-CN"/>
        </w:rPr>
        <w:t>区县</w:t>
      </w:r>
      <w:r>
        <w:rPr>
          <w:rFonts w:hint="eastAsia" w:eastAsia="方正仿宋_GBK"/>
          <w:b w:val="0"/>
          <w:bCs w:val="0"/>
          <w:kern w:val="32"/>
          <w:sz w:val="32"/>
          <w:szCs w:val="32"/>
        </w:rPr>
        <w:t>要切实加强</w:t>
      </w:r>
      <w:r>
        <w:rPr>
          <w:rFonts w:hint="eastAsia" w:eastAsia="方正仿宋_GBK" w:cs="Times New Roman"/>
          <w:b w:val="0"/>
          <w:bCs w:val="0"/>
          <w:kern w:val="32"/>
          <w:sz w:val="32"/>
          <w:szCs w:val="32"/>
        </w:rPr>
        <w:t>对</w:t>
      </w:r>
      <w:r>
        <w:rPr>
          <w:rFonts w:hint="eastAsia" w:eastAsia="方正仿宋_GBK" w:cs="Times New Roman"/>
          <w:b w:val="0"/>
          <w:bCs w:val="0"/>
          <w:kern w:val="32"/>
          <w:sz w:val="32"/>
          <w:szCs w:val="32"/>
          <w:lang w:eastAsia="zh-CN"/>
        </w:rPr>
        <w:t>受灾人员集中安置</w:t>
      </w:r>
      <w:r>
        <w:rPr>
          <w:rFonts w:hint="eastAsia" w:eastAsia="方正仿宋_GBK" w:cs="Times New Roman"/>
          <w:b w:val="0"/>
          <w:bCs w:val="0"/>
          <w:kern w:val="32"/>
          <w:sz w:val="32"/>
          <w:szCs w:val="32"/>
        </w:rPr>
        <w:t>工作的领导，完善灾害救助制度和相关政策，健全工作体系，强化责任落实。各级领导干部要</w:t>
      </w:r>
      <w:r>
        <w:rPr>
          <w:rFonts w:hint="eastAsia" w:eastAsia="方正仿宋_GBK" w:cs="Times New Roman"/>
          <w:b w:val="0"/>
          <w:bCs w:val="0"/>
          <w:kern w:val="32"/>
          <w:sz w:val="32"/>
          <w:szCs w:val="32"/>
          <w:lang w:eastAsia="zh-CN"/>
        </w:rPr>
        <w:t>靠前指挥，</w:t>
      </w:r>
      <w:r>
        <w:rPr>
          <w:rFonts w:hint="eastAsia" w:eastAsia="方正仿宋_GBK" w:cs="Times New Roman"/>
          <w:b w:val="0"/>
          <w:bCs w:val="0"/>
          <w:kern w:val="32"/>
          <w:sz w:val="32"/>
          <w:szCs w:val="32"/>
        </w:rPr>
        <w:t>深入集</w:t>
      </w:r>
      <w:r>
        <w:rPr>
          <w:rFonts w:hint="eastAsia" w:eastAsia="方正仿宋_GBK"/>
          <w:b w:val="0"/>
          <w:bCs w:val="0"/>
          <w:kern w:val="32"/>
          <w:sz w:val="32"/>
          <w:szCs w:val="32"/>
        </w:rPr>
        <w:t>中安置点检查指导，及时研究解决集中安置救助工作中遇到的困难和问题，保证救灾工作有力有序有效推进。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32" w:firstLineChars="200"/>
        <w:textAlignment w:val="auto"/>
        <w:outlineLvl w:val="9"/>
        <w:rPr>
          <w:rFonts w:hint="eastAsia" w:eastAsia="方正仿宋_GBK"/>
          <w:b w:val="0"/>
          <w:bCs w:val="0"/>
          <w:kern w:val="32"/>
          <w:sz w:val="32"/>
          <w:szCs w:val="32"/>
        </w:rPr>
      </w:pPr>
      <w:r>
        <w:rPr>
          <w:rFonts w:hint="eastAsia" w:ascii="方正楷体_GBK" w:eastAsia="方正楷体_GBK"/>
          <w:b w:val="0"/>
          <w:bCs w:val="0"/>
          <w:kern w:val="32"/>
          <w:sz w:val="32"/>
          <w:szCs w:val="32"/>
        </w:rPr>
        <w:t>（二）科学规划，加大投入。</w:t>
      </w:r>
      <w:r>
        <w:rPr>
          <w:rFonts w:hint="eastAsia" w:eastAsia="方正仿宋_GBK"/>
          <w:b w:val="0"/>
          <w:bCs w:val="0"/>
          <w:kern w:val="32"/>
          <w:sz w:val="32"/>
          <w:szCs w:val="32"/>
        </w:rPr>
        <w:t>各</w:t>
      </w:r>
      <w:r>
        <w:rPr>
          <w:rFonts w:hint="eastAsia" w:eastAsia="方正仿宋_GBK"/>
          <w:b w:val="0"/>
          <w:bCs w:val="0"/>
          <w:kern w:val="32"/>
          <w:sz w:val="32"/>
          <w:szCs w:val="32"/>
          <w:lang w:eastAsia="zh-CN"/>
        </w:rPr>
        <w:t>区县</w:t>
      </w:r>
      <w:r>
        <w:rPr>
          <w:rFonts w:hint="eastAsia" w:eastAsia="方正仿宋_GBK"/>
          <w:b w:val="0"/>
          <w:bCs w:val="0"/>
          <w:kern w:val="32"/>
          <w:sz w:val="32"/>
          <w:szCs w:val="32"/>
        </w:rPr>
        <w:t>要因地制宜、科学选址、合理布局、完善功能，切实做好集中安置点规划、建设、管理等工作，防止发生次生灾害。要根据本地区经济社会发展水平和自然灾害救助工作需求，统筹安排集中安置点受灾人员生活救助费用和工作经费，确保受灾人员生活救助工作顺利开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eastAsia="方正仿宋_GBK"/>
          <w:b w:val="0"/>
          <w:bCs w:val="0"/>
          <w:kern w:val="32"/>
          <w:sz w:val="32"/>
          <w:szCs w:val="32"/>
        </w:rPr>
      </w:pPr>
      <w:r>
        <w:rPr>
          <w:rFonts w:hint="eastAsia" w:ascii="方正楷体_GBK" w:eastAsia="方正楷体_GBK"/>
          <w:b w:val="0"/>
          <w:bCs w:val="0"/>
          <w:kern w:val="32"/>
          <w:sz w:val="32"/>
          <w:szCs w:val="32"/>
        </w:rPr>
        <w:t>（三）加强协调，形成合力。</w:t>
      </w:r>
      <w:r>
        <w:rPr>
          <w:rFonts w:hint="eastAsia" w:eastAsia="方正仿宋_GBK"/>
          <w:b w:val="0"/>
          <w:bCs w:val="0"/>
          <w:kern w:val="32"/>
          <w:sz w:val="32"/>
          <w:szCs w:val="32"/>
        </w:rPr>
        <w:t>各相关部门要加强协调配合，认真履行职责，健全完善各项工作制度和机制，努力形成抗灾救灾工作的强大合力。应急</w:t>
      </w:r>
      <w:r>
        <w:rPr>
          <w:rFonts w:hint="eastAsia" w:eastAsia="方正仿宋_GBK"/>
          <w:b w:val="0"/>
          <w:bCs w:val="0"/>
          <w:kern w:val="32"/>
          <w:sz w:val="32"/>
          <w:szCs w:val="32"/>
          <w:lang w:eastAsia="zh-CN"/>
        </w:rPr>
        <w:t>管理部门</w:t>
      </w:r>
      <w:r>
        <w:rPr>
          <w:rFonts w:hint="eastAsia" w:eastAsia="方正仿宋_GBK"/>
          <w:b w:val="0"/>
          <w:bCs w:val="0"/>
          <w:kern w:val="32"/>
          <w:sz w:val="32"/>
          <w:szCs w:val="32"/>
        </w:rPr>
        <w:t>负责综合协调受灾人员集中安置点应急救助工作，及时调运救灾帐篷、棉被等生活类救灾物资；</w:t>
      </w:r>
      <w:r>
        <w:rPr>
          <w:rFonts w:hint="eastAsia" w:eastAsia="方正仿宋_GBK"/>
          <w:b w:val="0"/>
          <w:bCs w:val="0"/>
          <w:kern w:val="32"/>
          <w:sz w:val="32"/>
          <w:szCs w:val="32"/>
          <w:lang w:eastAsia="zh-CN"/>
        </w:rPr>
        <w:t>教育部门负责协调学校作为集中安置点；</w:t>
      </w:r>
      <w:r>
        <w:rPr>
          <w:rFonts w:hint="eastAsia" w:eastAsia="方正仿宋_GBK"/>
          <w:b w:val="0"/>
          <w:bCs w:val="0"/>
          <w:kern w:val="32"/>
          <w:sz w:val="32"/>
          <w:szCs w:val="32"/>
        </w:rPr>
        <w:t>公安部门负责集中安置点的治安管理，维护正常秩序；财政部门负责受灾人员集中安置点的资金保障；</w:t>
      </w:r>
      <w:r>
        <w:rPr>
          <w:rFonts w:hint="eastAsia" w:eastAsia="方正仿宋_GBK"/>
          <w:b w:val="0"/>
          <w:bCs w:val="0"/>
          <w:kern w:val="32"/>
          <w:sz w:val="32"/>
          <w:szCs w:val="32"/>
          <w:lang w:eastAsia="zh-CN"/>
        </w:rPr>
        <w:t>规划自然资源部门负责参与、指导集中安置点选址工作；住房城乡建设部门负责参与、指导集中安置点建设；城市管理部门负责集中安置点垃圾处置的监督管理工作；</w:t>
      </w:r>
      <w:r>
        <w:rPr>
          <w:rFonts w:hint="eastAsia" w:eastAsia="方正仿宋_GBK"/>
          <w:b w:val="0"/>
          <w:bCs w:val="0"/>
          <w:kern w:val="32"/>
          <w:sz w:val="32"/>
          <w:szCs w:val="32"/>
        </w:rPr>
        <w:t>卫生</w:t>
      </w:r>
      <w:r>
        <w:rPr>
          <w:rFonts w:hint="eastAsia" w:eastAsia="方正仿宋_GBK"/>
          <w:b w:val="0"/>
          <w:bCs w:val="0"/>
          <w:kern w:val="32"/>
          <w:sz w:val="32"/>
          <w:szCs w:val="32"/>
          <w:lang w:eastAsia="zh-CN"/>
        </w:rPr>
        <w:t>健康</w:t>
      </w:r>
      <w:r>
        <w:rPr>
          <w:rFonts w:hint="eastAsia" w:eastAsia="方正仿宋_GBK"/>
          <w:b w:val="0"/>
          <w:bCs w:val="0"/>
          <w:kern w:val="32"/>
          <w:sz w:val="32"/>
          <w:szCs w:val="32"/>
        </w:rPr>
        <w:t>部门</w:t>
      </w:r>
      <w:r>
        <w:rPr>
          <w:rFonts w:hint="eastAsia" w:eastAsia="方正仿宋_GBK"/>
          <w:b w:val="0"/>
          <w:bCs w:val="0"/>
          <w:kern w:val="32"/>
          <w:sz w:val="32"/>
          <w:szCs w:val="32"/>
          <w:lang w:eastAsia="zh-CN"/>
        </w:rPr>
        <w:t>负责</w:t>
      </w:r>
      <w:r>
        <w:rPr>
          <w:rFonts w:hint="default" w:eastAsia="方正仿宋_GBK"/>
          <w:b w:val="0"/>
          <w:bCs w:val="0"/>
          <w:kern w:val="32"/>
          <w:sz w:val="32"/>
          <w:szCs w:val="32"/>
          <w:lang w:val="en-US" w:eastAsia="zh-CN"/>
        </w:rPr>
        <w:t>集中安置点的卫生防疫指导工作</w:t>
      </w:r>
      <w:r>
        <w:rPr>
          <w:rFonts w:hint="eastAsia" w:eastAsia="方正仿宋_GBK"/>
          <w:b w:val="0"/>
          <w:bCs w:val="0"/>
          <w:kern w:val="32"/>
          <w:sz w:val="32"/>
          <w:szCs w:val="32"/>
          <w:lang w:eastAsia="zh-CN"/>
        </w:rPr>
        <w:t>；市场监督管理部门负责</w:t>
      </w:r>
      <w:r>
        <w:rPr>
          <w:rFonts w:hint="eastAsia" w:eastAsia="方正仿宋_GBK"/>
          <w:b w:val="0"/>
          <w:bCs w:val="0"/>
          <w:kern w:val="32"/>
          <w:sz w:val="32"/>
          <w:szCs w:val="32"/>
        </w:rPr>
        <w:t>集中安置点食品质量安全监督检查工作</w:t>
      </w:r>
      <w:r>
        <w:rPr>
          <w:rFonts w:hint="eastAsia" w:eastAsia="方正仿宋_GBK"/>
          <w:b w:val="0"/>
          <w:bCs w:val="0"/>
          <w:kern w:val="32"/>
          <w:sz w:val="32"/>
          <w:szCs w:val="32"/>
          <w:lang w:eastAsia="zh-CN"/>
        </w:rPr>
        <w:t>；</w:t>
      </w:r>
      <w:r>
        <w:rPr>
          <w:rFonts w:hint="eastAsia" w:ascii="方正仿宋_GBK" w:eastAsia="方正仿宋_GBK"/>
          <w:b w:val="0"/>
          <w:bCs w:val="0"/>
          <w:color w:val="000000"/>
          <w:sz w:val="32"/>
          <w:szCs w:val="32"/>
        </w:rPr>
        <w:t>消防救援机构负责参与、指导集中安置点消防安全管理</w:t>
      </w:r>
      <w:r>
        <w:rPr>
          <w:rFonts w:hint="eastAsia" w:eastAsia="方正仿宋_GBK" w:cs="Times New Roman"/>
          <w:b w:val="0"/>
          <w:bCs w:val="0"/>
          <w:kern w:val="32"/>
          <w:sz w:val="32"/>
          <w:szCs w:val="32"/>
          <w:lang w:val="en-US" w:eastAsia="zh-CN"/>
        </w:rPr>
        <w:t>工作；红十字系统</w:t>
      </w:r>
      <w:r>
        <w:rPr>
          <w:rFonts w:hint="eastAsia" w:ascii="方正仿宋_GBK" w:hAnsi="方正仿宋_GBK" w:eastAsia="方正仿宋_GBK" w:cs="方正仿宋_GBK"/>
          <w:b w:val="0"/>
          <w:bCs w:val="0"/>
          <w:sz w:val="32"/>
          <w:szCs w:val="32"/>
          <w:lang w:val="en-US" w:eastAsia="zh-CN"/>
        </w:rPr>
        <w:t>提供紧急救援和人道救助，</w:t>
      </w:r>
      <w:r>
        <w:rPr>
          <w:rFonts w:hint="eastAsia" w:eastAsia="方正仿宋_GBK" w:cs="Times New Roman"/>
          <w:b w:val="0"/>
          <w:bCs w:val="0"/>
          <w:kern w:val="32"/>
          <w:sz w:val="32"/>
          <w:szCs w:val="32"/>
          <w:lang w:val="en-US" w:eastAsia="zh-CN"/>
        </w:rPr>
        <w:t>依法组织募捐；其他各级各部门要结合各自职责、加强协作，努力形成多方参与、协同配合的集</w:t>
      </w:r>
      <w:r>
        <w:rPr>
          <w:rFonts w:hint="eastAsia" w:eastAsia="方正仿宋_GBK"/>
          <w:b w:val="0"/>
          <w:bCs w:val="0"/>
          <w:kern w:val="32"/>
          <w:sz w:val="32"/>
          <w:szCs w:val="32"/>
        </w:rPr>
        <w:t>中安置点应急救助体系。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default" w:ascii="Times New Roman" w:hAnsi="Times New Roman" w:eastAsia="方正仿宋_GBK" w:cs="Times New Roman"/>
          <w:b w:val="0"/>
          <w:bCs w:val="0"/>
          <w:kern w:val="32"/>
          <w:sz w:val="32"/>
          <w:szCs w:val="32"/>
          <w:lang w:eastAsia="zh-CN"/>
        </w:rPr>
      </w:pPr>
      <w:r>
        <w:rPr>
          <w:rFonts w:hint="eastAsia" w:eastAsia="方正仿宋_GBK"/>
          <w:b w:val="0"/>
          <w:bCs w:val="0"/>
          <w:kern w:val="32"/>
          <w:sz w:val="32"/>
          <w:szCs w:val="32"/>
          <w:lang w:eastAsia="zh-CN"/>
        </w:rPr>
        <w:t>各区县要按照本意见，结合本地实际情况制定具体的实施标准或细则，切实抓好贯彻落实。</w:t>
      </w:r>
      <w:r>
        <w:rPr>
          <w:rFonts w:hint="eastAsia" w:eastAsia="方正仿宋_GBK"/>
          <w:b w:val="0"/>
          <w:bCs w:val="0"/>
          <w:kern w:val="32"/>
          <w:sz w:val="32"/>
          <w:szCs w:val="32"/>
          <w:lang w:val="en-US" w:eastAsia="zh-CN"/>
        </w:rPr>
        <w:t>本意见自印发之日起实施，《重庆市民政局重庆市人民政府应急管理办公室重庆市财政局重庆市公安局重</w:t>
      </w:r>
      <w:r>
        <w:rPr>
          <w:rFonts w:hint="default" w:ascii="Times New Roman" w:hAnsi="Times New Roman" w:eastAsia="方正仿宋_GBK" w:cs="Times New Roman"/>
          <w:b w:val="0"/>
          <w:bCs w:val="0"/>
          <w:kern w:val="32"/>
          <w:sz w:val="32"/>
          <w:szCs w:val="32"/>
          <w:lang w:val="en-US" w:eastAsia="zh-CN"/>
        </w:rPr>
        <w:t>庆市卫生局关于加强受灾人员集中安置点规范化建设的意见》（渝民发〔2013〕132号）同时废止。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default" w:ascii="Times New Roman" w:hAnsi="Times New Roman" w:eastAsia="方正仿宋_GBK" w:cs="Times New Roman"/>
          <w:b w:val="0"/>
          <w:bCs w:val="0"/>
          <w:kern w:val="3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eastAsia="方正仿宋_GBK"/>
          <w:b w:val="0"/>
          <w:bCs w:val="0"/>
          <w:kern w:val="32"/>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eastAsia="方正仿宋_GBK"/>
          <w:b w:val="0"/>
          <w:bCs w:val="0"/>
          <w:kern w:val="32"/>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eastAsia="方正仿宋_GBK"/>
          <w:b w:val="0"/>
          <w:bCs w:val="0"/>
          <w:kern w:val="32"/>
          <w:sz w:val="32"/>
          <w:szCs w:val="32"/>
          <w:lang w:val="en-US" w:eastAsia="zh-CN"/>
        </w:rPr>
      </w:pPr>
      <w:r>
        <w:rPr>
          <w:rFonts w:hint="eastAsia" w:eastAsia="方正仿宋_GBK"/>
          <w:b w:val="0"/>
          <w:bCs w:val="0"/>
          <w:kern w:val="32"/>
          <w:sz w:val="32"/>
          <w:szCs w:val="32"/>
        </w:rPr>
        <w:t>重庆市</w:t>
      </w:r>
      <w:r>
        <w:rPr>
          <w:rFonts w:hint="eastAsia" w:eastAsia="方正仿宋_GBK"/>
          <w:b w:val="0"/>
          <w:bCs w:val="0"/>
          <w:kern w:val="32"/>
          <w:sz w:val="32"/>
          <w:szCs w:val="32"/>
          <w:lang w:eastAsia="zh-CN"/>
        </w:rPr>
        <w:t>应急管理</w:t>
      </w:r>
      <w:r>
        <w:rPr>
          <w:rFonts w:hint="eastAsia" w:eastAsia="方正仿宋_GBK"/>
          <w:b w:val="0"/>
          <w:bCs w:val="0"/>
          <w:kern w:val="32"/>
          <w:sz w:val="32"/>
          <w:szCs w:val="32"/>
        </w:rPr>
        <w:t>局</w:t>
      </w:r>
      <w:r>
        <w:rPr>
          <w:rFonts w:hint="eastAsia" w:eastAsia="方正仿宋_GBK"/>
          <w:b w:val="0"/>
          <w:bCs w:val="0"/>
          <w:kern w:val="32"/>
          <w:sz w:val="32"/>
          <w:szCs w:val="32"/>
          <w:lang w:val="en-US" w:eastAsia="zh-CN"/>
        </w:rPr>
        <w:t xml:space="preserve">           </w:t>
      </w:r>
      <w:r>
        <w:rPr>
          <w:rFonts w:hint="eastAsia" w:eastAsia="方正仿宋_GBK"/>
          <w:b w:val="0"/>
          <w:bCs w:val="0"/>
          <w:kern w:val="32"/>
          <w:sz w:val="32"/>
          <w:szCs w:val="32"/>
          <w:lang w:eastAsia="zh-CN"/>
        </w:rPr>
        <w:t>重庆市教育委员会</w:t>
      </w:r>
      <w:r>
        <w:rPr>
          <w:rFonts w:hint="eastAsia" w:eastAsia="方正仿宋_GBK"/>
          <w:b w:val="0"/>
          <w:bCs w:val="0"/>
          <w:kern w:val="32"/>
          <w:sz w:val="32"/>
          <w:szCs w:val="32"/>
        </w:rPr>
        <w:t xml:space="preserve">  </w:t>
      </w:r>
      <w:r>
        <w:rPr>
          <w:rFonts w:hint="eastAsia" w:eastAsia="方正仿宋_GBK"/>
          <w:b w:val="0"/>
          <w:bCs w:val="0"/>
          <w:kern w:val="32"/>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eastAsia="方正仿宋_GBK"/>
          <w:b w:val="0"/>
          <w:bCs w:val="0"/>
          <w:kern w:val="3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eastAsia="方正仿宋_GBK"/>
          <w:b w:val="0"/>
          <w:bCs w:val="0"/>
          <w:kern w:val="3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eastAsia="方正仿宋_GBK"/>
          <w:b w:val="0"/>
          <w:bCs w:val="0"/>
          <w:kern w:val="3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eastAsia="方正仿宋_GBK"/>
          <w:b w:val="0"/>
          <w:bCs w:val="0"/>
          <w:kern w:val="32"/>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948" w:firstLineChars="300"/>
        <w:textAlignment w:val="auto"/>
        <w:outlineLvl w:val="9"/>
        <w:rPr>
          <w:rFonts w:hint="default" w:eastAsia="方正仿宋_GBK"/>
          <w:b w:val="0"/>
          <w:bCs w:val="0"/>
          <w:kern w:val="32"/>
          <w:sz w:val="32"/>
          <w:szCs w:val="32"/>
          <w:lang w:val="en" w:eastAsia="zh-CN"/>
        </w:rPr>
      </w:pPr>
      <w:r>
        <w:rPr>
          <w:rFonts w:hint="eastAsia" w:eastAsia="方正仿宋_GBK"/>
          <w:b w:val="0"/>
          <w:bCs w:val="0"/>
          <w:kern w:val="32"/>
          <w:sz w:val="32"/>
          <w:szCs w:val="32"/>
        </w:rPr>
        <w:t>重庆市公安局</w:t>
      </w:r>
      <w:r>
        <w:rPr>
          <w:rFonts w:hint="eastAsia" w:eastAsia="方正仿宋_GBK"/>
          <w:b w:val="0"/>
          <w:bCs w:val="0"/>
          <w:kern w:val="32"/>
          <w:sz w:val="32"/>
          <w:szCs w:val="32"/>
          <w:lang w:val="en-US" w:eastAsia="zh-CN"/>
        </w:rPr>
        <w:t xml:space="preserve">               </w:t>
      </w:r>
      <w:r>
        <w:rPr>
          <w:rFonts w:hint="eastAsia" w:eastAsia="方正仿宋_GBK"/>
          <w:b w:val="0"/>
          <w:bCs w:val="0"/>
          <w:kern w:val="32"/>
          <w:sz w:val="32"/>
          <w:szCs w:val="32"/>
        </w:rPr>
        <w:t>重庆市</w:t>
      </w:r>
      <w:r>
        <w:rPr>
          <w:rFonts w:hint="eastAsia" w:eastAsia="方正仿宋_GBK"/>
          <w:b w:val="0"/>
          <w:bCs w:val="0"/>
          <w:kern w:val="32"/>
          <w:sz w:val="32"/>
          <w:szCs w:val="32"/>
          <w:lang w:eastAsia="zh-CN"/>
        </w:rPr>
        <w:t>财政局</w:t>
      </w:r>
      <w:r>
        <w:rPr>
          <w:rFonts w:hint="eastAsia" w:eastAsia="方正仿宋_GBK"/>
          <w:b w:val="0"/>
          <w:bCs w:val="0"/>
          <w:kern w:val="32"/>
          <w:sz w:val="32"/>
          <w:szCs w:val="32"/>
        </w:rPr>
        <w:t xml:space="preserve">      </w:t>
      </w:r>
      <w:r>
        <w:rPr>
          <w:rFonts w:hint="eastAsia" w:eastAsia="方正仿宋_GBK"/>
          <w:b w:val="0"/>
          <w:bCs w:val="0"/>
          <w:kern w:val="32"/>
          <w:sz w:val="32"/>
          <w:szCs w:val="32"/>
          <w:lang w:val="en-US" w:eastAsia="zh-CN"/>
        </w:rPr>
        <w:t xml:space="preserve">     </w:t>
      </w:r>
      <w:r>
        <w:rPr>
          <w:rFonts w:hint="default" w:eastAsia="方正仿宋_GBK"/>
          <w:b w:val="0"/>
          <w:bCs w:val="0"/>
          <w:kern w:val="32"/>
          <w:sz w:val="32"/>
          <w:szCs w:val="32"/>
          <w:lang w:val="en"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eastAsia="方正仿宋_GBK"/>
          <w:b w:val="0"/>
          <w:bCs w:val="0"/>
          <w:kern w:val="32"/>
          <w:sz w:val="32"/>
          <w:szCs w:val="32"/>
          <w:lang w:val="en" w:eastAsia="zh-CN"/>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eastAsia="方正仿宋_GBK"/>
          <w:b w:val="0"/>
          <w:bCs w:val="0"/>
          <w:kern w:val="32"/>
          <w:sz w:val="32"/>
          <w:szCs w:val="32"/>
          <w:lang w:val="en" w:eastAsia="zh-CN"/>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eastAsia="方正仿宋_GBK"/>
          <w:b w:val="0"/>
          <w:bCs w:val="0"/>
          <w:kern w:val="32"/>
          <w:sz w:val="32"/>
          <w:szCs w:val="32"/>
          <w:lang w:val="en" w:eastAsia="zh-CN"/>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eastAsia="方正仿宋_GBK"/>
          <w:b w:val="0"/>
          <w:bCs w:val="0"/>
          <w:kern w:val="32"/>
          <w:sz w:val="32"/>
          <w:szCs w:val="32"/>
          <w:lang w:val="en"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firstLine="316" w:firstLineChars="100"/>
        <w:textAlignment w:val="auto"/>
        <w:outlineLvl w:val="9"/>
        <w:rPr>
          <w:rFonts w:hint="eastAsia" w:eastAsia="方正仿宋_GBK"/>
          <w:b w:val="0"/>
          <w:bCs w:val="0"/>
          <w:kern w:val="32"/>
          <w:sz w:val="32"/>
          <w:szCs w:val="32"/>
          <w:lang w:eastAsia="zh-CN"/>
        </w:rPr>
      </w:pPr>
      <w:r>
        <w:rPr>
          <w:rFonts w:hint="eastAsia" w:eastAsia="方正仿宋_GBK"/>
          <w:b w:val="0"/>
          <w:bCs w:val="0"/>
          <w:kern w:val="32"/>
          <w:sz w:val="32"/>
          <w:szCs w:val="32"/>
          <w:lang w:eastAsia="zh-CN"/>
        </w:rPr>
        <w:t>重庆市规划和自然资源局</w:t>
      </w:r>
      <w:r>
        <w:rPr>
          <w:rFonts w:hint="eastAsia" w:eastAsia="方正仿宋_GBK"/>
          <w:b w:val="0"/>
          <w:bCs w:val="0"/>
          <w:kern w:val="32"/>
          <w:sz w:val="32"/>
          <w:szCs w:val="32"/>
          <w:lang w:val="en-US" w:eastAsia="zh-CN"/>
        </w:rPr>
        <w:t xml:space="preserve">      </w:t>
      </w:r>
      <w:r>
        <w:rPr>
          <w:rFonts w:hint="eastAsia" w:eastAsia="方正仿宋_GBK"/>
          <w:b w:val="0"/>
          <w:bCs w:val="0"/>
          <w:kern w:val="32"/>
          <w:sz w:val="32"/>
          <w:szCs w:val="32"/>
          <w:lang w:eastAsia="zh-CN"/>
        </w:rPr>
        <w:t>重庆市住房和城乡建设委员会</w:t>
      </w:r>
    </w:p>
    <w:p>
      <w:pPr>
        <w:pStyle w:val="2"/>
        <w:keepNext w:val="0"/>
        <w:keepLines w:val="0"/>
        <w:pageBreakBefore w:val="0"/>
        <w:widowControl w:val="0"/>
        <w:kinsoku/>
        <w:wordWrap/>
        <w:overflowPunct/>
        <w:topLinePunct w:val="0"/>
        <w:autoSpaceDE/>
        <w:autoSpaceDN/>
        <w:bidi w:val="0"/>
        <w:adjustRightInd/>
        <w:snapToGrid/>
        <w:spacing w:line="240" w:lineRule="auto"/>
        <w:ind w:firstLine="316" w:firstLineChars="100"/>
        <w:textAlignment w:val="auto"/>
        <w:outlineLvl w:val="9"/>
        <w:rPr>
          <w:rFonts w:hint="eastAsia" w:eastAsia="方正仿宋_GBK"/>
          <w:b w:val="0"/>
          <w:bCs w:val="0"/>
          <w:kern w:val="3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eastAsia="方正仿宋_GBK"/>
          <w:b w:val="0"/>
          <w:bCs w:val="0"/>
          <w:kern w:val="3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firstLine="316" w:firstLineChars="100"/>
        <w:textAlignment w:val="auto"/>
        <w:outlineLvl w:val="9"/>
        <w:rPr>
          <w:rFonts w:hint="eastAsia" w:eastAsia="方正仿宋_GBK"/>
          <w:b w:val="0"/>
          <w:bCs w:val="0"/>
          <w:kern w:val="3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firstLine="316" w:firstLineChars="100"/>
        <w:textAlignment w:val="auto"/>
        <w:outlineLvl w:val="9"/>
        <w:rPr>
          <w:rFonts w:hint="eastAsia" w:eastAsia="方正仿宋_GBK"/>
          <w:b w:val="0"/>
          <w:bCs w:val="0"/>
          <w:kern w:val="3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firstLine="316" w:firstLineChars="100"/>
        <w:textAlignment w:val="auto"/>
        <w:outlineLvl w:val="9"/>
        <w:rPr>
          <w:rFonts w:hint="default" w:eastAsia="方正仿宋_GBK"/>
          <w:b w:val="0"/>
          <w:bCs w:val="0"/>
          <w:kern w:val="32"/>
          <w:sz w:val="32"/>
          <w:szCs w:val="32"/>
          <w:lang w:val="en" w:eastAsia="zh-CN"/>
        </w:rPr>
      </w:pPr>
      <w:r>
        <w:rPr>
          <w:rFonts w:hint="eastAsia" w:eastAsia="方正仿宋_GBK"/>
          <w:b w:val="0"/>
          <w:bCs w:val="0"/>
          <w:kern w:val="32"/>
          <w:sz w:val="32"/>
          <w:szCs w:val="32"/>
          <w:lang w:eastAsia="zh-CN"/>
        </w:rPr>
        <w:t>重庆市城市管理局</w:t>
      </w:r>
      <w:r>
        <w:rPr>
          <w:rFonts w:hint="eastAsia" w:eastAsia="方正仿宋_GBK"/>
          <w:b w:val="0"/>
          <w:bCs w:val="0"/>
          <w:kern w:val="32"/>
          <w:sz w:val="32"/>
          <w:szCs w:val="32"/>
          <w:lang w:val="en-US" w:eastAsia="zh-CN"/>
        </w:rPr>
        <w:t xml:space="preserve">             </w:t>
      </w:r>
      <w:r>
        <w:rPr>
          <w:rFonts w:hint="eastAsia" w:eastAsia="方正仿宋_GBK"/>
          <w:b w:val="0"/>
          <w:bCs w:val="0"/>
          <w:kern w:val="32"/>
          <w:sz w:val="32"/>
          <w:szCs w:val="32"/>
        </w:rPr>
        <w:t>重庆市卫生</w:t>
      </w:r>
      <w:r>
        <w:rPr>
          <w:rFonts w:hint="eastAsia" w:eastAsia="方正仿宋_GBK"/>
          <w:b w:val="0"/>
          <w:bCs w:val="0"/>
          <w:kern w:val="32"/>
          <w:sz w:val="32"/>
          <w:szCs w:val="32"/>
          <w:lang w:eastAsia="zh-CN"/>
        </w:rPr>
        <w:t>健康委员会</w:t>
      </w:r>
      <w:r>
        <w:rPr>
          <w:rFonts w:hint="eastAsia" w:eastAsia="方正仿宋_GBK"/>
          <w:b w:val="0"/>
          <w:bCs w:val="0"/>
          <w:kern w:val="32"/>
          <w:sz w:val="32"/>
          <w:szCs w:val="32"/>
          <w:lang w:val="en-US" w:eastAsia="zh-CN"/>
        </w:rPr>
        <w:t xml:space="preserve">     </w:t>
      </w:r>
      <w:r>
        <w:rPr>
          <w:rFonts w:hint="default" w:eastAsia="方正仿宋_GBK"/>
          <w:b w:val="0"/>
          <w:bCs w:val="0"/>
          <w:kern w:val="32"/>
          <w:sz w:val="32"/>
          <w:szCs w:val="32"/>
          <w:lang w:val="en" w:eastAsia="zh-CN"/>
        </w:rPr>
        <w:t xml:space="preserve"> </w:t>
      </w:r>
      <w:r>
        <w:rPr>
          <w:rFonts w:hint="eastAsia" w:eastAsia="方正仿宋_GBK"/>
          <w:b w:val="0"/>
          <w:bCs w:val="0"/>
          <w:kern w:val="32"/>
          <w:sz w:val="32"/>
          <w:szCs w:val="32"/>
          <w:lang w:val="en-US" w:eastAsia="zh-CN"/>
        </w:rPr>
        <w:t xml:space="preserve"> </w:t>
      </w:r>
      <w:r>
        <w:rPr>
          <w:rFonts w:hint="default" w:eastAsia="方正仿宋_GBK"/>
          <w:b w:val="0"/>
          <w:bCs w:val="0"/>
          <w:kern w:val="32"/>
          <w:sz w:val="32"/>
          <w:szCs w:val="32"/>
          <w:lang w:val="en"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240" w:lineRule="auto"/>
        <w:ind w:firstLine="316" w:firstLineChars="100"/>
        <w:textAlignment w:val="auto"/>
        <w:outlineLvl w:val="9"/>
        <w:rPr>
          <w:rFonts w:hint="default" w:eastAsia="方正仿宋_GBK"/>
          <w:b w:val="0"/>
          <w:bCs w:val="0"/>
          <w:kern w:val="32"/>
          <w:sz w:val="32"/>
          <w:szCs w:val="32"/>
          <w:lang w:val="en"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firstLine="316" w:firstLineChars="100"/>
        <w:textAlignment w:val="auto"/>
        <w:outlineLvl w:val="9"/>
        <w:rPr>
          <w:rFonts w:hint="default" w:eastAsia="方正仿宋_GBK"/>
          <w:b w:val="0"/>
          <w:bCs w:val="0"/>
          <w:kern w:val="32"/>
          <w:sz w:val="32"/>
          <w:szCs w:val="32"/>
          <w:lang w:val="en"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firstLine="316" w:firstLineChars="100"/>
        <w:textAlignment w:val="auto"/>
        <w:outlineLvl w:val="9"/>
        <w:rPr>
          <w:rFonts w:hint="default" w:eastAsia="方正仿宋_GBK"/>
          <w:b w:val="0"/>
          <w:bCs w:val="0"/>
          <w:kern w:val="32"/>
          <w:sz w:val="32"/>
          <w:szCs w:val="32"/>
          <w:lang w:val="en"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firstLine="316" w:firstLineChars="100"/>
        <w:textAlignment w:val="auto"/>
        <w:outlineLvl w:val="9"/>
        <w:rPr>
          <w:rFonts w:hint="default" w:eastAsia="方正仿宋_GBK"/>
          <w:b w:val="0"/>
          <w:bCs w:val="0"/>
          <w:kern w:val="32"/>
          <w:sz w:val="32"/>
          <w:szCs w:val="32"/>
          <w:lang w:val="en"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firstLine="316" w:firstLineChars="100"/>
        <w:textAlignment w:val="auto"/>
        <w:outlineLvl w:val="9"/>
        <w:rPr>
          <w:rFonts w:hint="eastAsia" w:eastAsia="方正仿宋_GBK"/>
          <w:b w:val="0"/>
          <w:bCs w:val="0"/>
          <w:kern w:val="32"/>
          <w:sz w:val="32"/>
          <w:szCs w:val="32"/>
        </w:rPr>
      </w:pPr>
      <w:r>
        <w:rPr>
          <w:rFonts w:hint="eastAsia" w:eastAsia="方正仿宋_GBK"/>
          <w:b w:val="0"/>
          <w:bCs w:val="0"/>
          <w:kern w:val="32"/>
          <w:sz w:val="32"/>
          <w:szCs w:val="32"/>
          <w:lang w:val="en-US" w:eastAsia="zh-CN"/>
        </w:rPr>
        <w:t xml:space="preserve">重庆市市场监督管理局    </w:t>
      </w:r>
      <w:r>
        <w:rPr>
          <w:rFonts w:hint="default" w:eastAsia="方正仿宋_GBK"/>
          <w:b w:val="0"/>
          <w:bCs w:val="0"/>
          <w:kern w:val="32"/>
          <w:sz w:val="32"/>
          <w:szCs w:val="32"/>
          <w:lang w:val="en" w:eastAsia="zh-CN"/>
        </w:rPr>
        <w:t xml:space="preserve">  </w:t>
      </w:r>
      <w:r>
        <w:rPr>
          <w:rFonts w:hint="eastAsia" w:eastAsia="方正仿宋_GBK"/>
          <w:b w:val="0"/>
          <w:bCs w:val="0"/>
          <w:kern w:val="32"/>
          <w:sz w:val="32"/>
          <w:szCs w:val="32"/>
          <w:lang w:val="en-US" w:eastAsia="zh-CN"/>
        </w:rPr>
        <w:t xml:space="preserve">  </w:t>
      </w:r>
      <w:r>
        <w:rPr>
          <w:rFonts w:hint="default" w:eastAsia="方正仿宋_GBK"/>
          <w:b w:val="0"/>
          <w:bCs w:val="0"/>
          <w:kern w:val="32"/>
          <w:sz w:val="32"/>
          <w:szCs w:val="32"/>
          <w:lang w:val="en" w:eastAsia="zh-CN"/>
        </w:rPr>
        <w:t xml:space="preserve"> </w:t>
      </w:r>
      <w:r>
        <w:rPr>
          <w:rFonts w:hint="eastAsia" w:eastAsia="方正仿宋_GBK"/>
          <w:b w:val="0"/>
          <w:bCs w:val="0"/>
          <w:kern w:val="32"/>
          <w:sz w:val="32"/>
          <w:szCs w:val="32"/>
          <w:lang w:val="en-US" w:eastAsia="zh-CN"/>
        </w:rPr>
        <w:t xml:space="preserve"> 重庆市消防救援总队</w:t>
      </w:r>
      <w:r>
        <w:rPr>
          <w:rFonts w:hint="eastAsia" w:eastAsia="方正仿宋_GBK"/>
          <w:b w:val="0"/>
          <w:bCs w:val="0"/>
          <w:kern w:val="32"/>
          <w:sz w:val="32"/>
          <w:szCs w:val="32"/>
        </w:rPr>
        <w:t>　　</w:t>
      </w:r>
      <w:r>
        <w:rPr>
          <w:rFonts w:hint="eastAsia"/>
          <w:b w:val="0"/>
          <w:bCs w:val="0"/>
          <w:kern w:val="32"/>
          <w:sz w:val="32"/>
          <w:szCs w:val="32"/>
          <w:lang w:val="en-US" w:eastAsia="zh-CN"/>
        </w:rPr>
        <w:t xml:space="preserve">     </w:t>
      </w:r>
      <w:r>
        <w:rPr>
          <w:rFonts w:hint="eastAsia" w:eastAsia="方正仿宋_GBK"/>
          <w:b w:val="0"/>
          <w:bCs w:val="0"/>
          <w:kern w:val="32"/>
          <w:sz w:val="32"/>
          <w:szCs w:val="32"/>
        </w:rPr>
        <w:t>　</w:t>
      </w:r>
    </w:p>
    <w:p>
      <w:pPr>
        <w:pStyle w:val="2"/>
        <w:keepNext w:val="0"/>
        <w:keepLines w:val="0"/>
        <w:pageBreakBefore w:val="0"/>
        <w:widowControl w:val="0"/>
        <w:kinsoku/>
        <w:wordWrap/>
        <w:overflowPunct/>
        <w:topLinePunct w:val="0"/>
        <w:autoSpaceDE/>
        <w:autoSpaceDN/>
        <w:bidi w:val="0"/>
        <w:adjustRightInd/>
        <w:snapToGrid/>
        <w:spacing w:line="240" w:lineRule="auto"/>
        <w:ind w:firstLine="316" w:firstLineChars="100"/>
        <w:textAlignment w:val="auto"/>
        <w:outlineLvl w:val="9"/>
        <w:rPr>
          <w:rFonts w:hint="eastAsia" w:eastAsia="方正仿宋_GBK"/>
          <w:b w:val="0"/>
          <w:bCs w:val="0"/>
          <w:kern w:val="32"/>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316" w:firstLineChars="100"/>
        <w:textAlignment w:val="auto"/>
        <w:outlineLvl w:val="9"/>
        <w:rPr>
          <w:rFonts w:hint="eastAsia" w:eastAsia="方正仿宋_GBK"/>
          <w:b w:val="0"/>
          <w:bCs w:val="0"/>
          <w:kern w:val="32"/>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316" w:firstLineChars="100"/>
        <w:textAlignment w:val="auto"/>
        <w:outlineLvl w:val="9"/>
        <w:rPr>
          <w:rFonts w:hint="eastAsia" w:eastAsia="方正仿宋_GBK"/>
          <w:b w:val="0"/>
          <w:bCs w:val="0"/>
          <w:kern w:val="32"/>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316" w:firstLineChars="100"/>
        <w:textAlignment w:val="auto"/>
        <w:outlineLvl w:val="9"/>
        <w:rPr>
          <w:rFonts w:hint="eastAsia" w:eastAsia="方正仿宋_GBK"/>
          <w:b w:val="0"/>
          <w:bCs w:val="0"/>
          <w:kern w:val="32"/>
          <w:sz w:val="32"/>
          <w:szCs w:val="32"/>
        </w:rPr>
      </w:pPr>
    </w:p>
    <w:p>
      <w:pPr>
        <w:pStyle w:val="2"/>
        <w:keepNext w:val="0"/>
        <w:keepLines w:val="0"/>
        <w:pageBreakBefore w:val="0"/>
        <w:widowControl w:val="0"/>
        <w:kinsoku/>
        <w:wordWrap/>
        <w:overflowPunct/>
        <w:topLinePunct w:val="0"/>
        <w:autoSpaceDE/>
        <w:autoSpaceDN/>
        <w:bidi w:val="0"/>
        <w:adjustRightInd/>
        <w:snapToGrid/>
        <w:spacing w:line="240" w:lineRule="auto"/>
        <w:ind w:firstLine="3160" w:firstLineChars="1000"/>
        <w:textAlignment w:val="auto"/>
        <w:outlineLvl w:val="9"/>
        <w:rPr>
          <w:rFonts w:hint="eastAsia" w:eastAsia="方正仿宋_GBK" w:cs="Times New Roman"/>
          <w:b w:val="0"/>
          <w:bCs w:val="0"/>
          <w:kern w:val="32"/>
          <w:sz w:val="32"/>
          <w:szCs w:val="32"/>
          <w:lang w:val="en-US" w:eastAsia="zh-CN"/>
        </w:rPr>
      </w:pPr>
      <w:r>
        <w:rPr>
          <w:rFonts w:hint="eastAsia" w:eastAsia="方正仿宋_GBK" w:cs="Times New Roman"/>
          <w:b w:val="0"/>
          <w:bCs w:val="0"/>
          <w:kern w:val="32"/>
          <w:sz w:val="32"/>
          <w:szCs w:val="32"/>
          <w:lang w:val="en-US" w:eastAsia="zh-CN"/>
        </w:rPr>
        <w:t>重庆市红十字会</w:t>
      </w:r>
    </w:p>
    <w:p>
      <w:pPr>
        <w:keepNext w:val="0"/>
        <w:keepLines w:val="0"/>
        <w:pageBreakBefore w:val="0"/>
        <w:widowControl w:val="0"/>
        <w:kinsoku/>
        <w:wordWrap/>
        <w:overflowPunct/>
        <w:topLinePunct w:val="0"/>
        <w:autoSpaceDE/>
        <w:autoSpaceDN/>
        <w:bidi w:val="0"/>
        <w:adjustRightInd/>
        <w:snapToGrid/>
        <w:spacing w:line="240" w:lineRule="auto"/>
        <w:ind w:right="1264" w:rightChars="400" w:firstLine="632" w:firstLineChars="200"/>
        <w:jc w:val="center"/>
        <w:textAlignment w:val="auto"/>
        <w:outlineLvl w:val="9"/>
        <w:rPr>
          <w:rFonts w:hint="default" w:ascii="Times New Roman" w:hAnsi="Times New Roman" w:eastAsia="方正仿宋_GBK" w:cs="Times New Roman"/>
          <w:b w:val="0"/>
          <w:bCs w:val="0"/>
          <w:kern w:val="32"/>
          <w:sz w:val="32"/>
          <w:szCs w:val="32"/>
          <w:lang w:val="en-US" w:eastAsia="zh-CN"/>
        </w:rPr>
      </w:pPr>
      <w:r>
        <w:rPr>
          <w:rFonts w:hint="eastAsia" w:ascii="Times New Roman" w:hAnsi="Times New Roman" w:cs="Times New Roman"/>
          <w:b w:val="0"/>
          <w:bCs w:val="0"/>
          <w:kern w:val="32"/>
          <w:sz w:val="32"/>
          <w:szCs w:val="32"/>
          <w:lang w:val="en-US" w:eastAsia="zh-CN"/>
        </w:rPr>
        <w:t xml:space="preserve">  </w:t>
      </w:r>
      <w:r>
        <w:rPr>
          <w:rFonts w:hint="default" w:ascii="Times New Roman" w:hAnsi="Times New Roman" w:eastAsia="方正仿宋_GBK" w:cs="Times New Roman"/>
          <w:b w:val="0"/>
          <w:bCs w:val="0"/>
          <w:kern w:val="32"/>
          <w:sz w:val="32"/>
          <w:szCs w:val="32"/>
          <w:lang w:val="en-US" w:eastAsia="zh-CN"/>
        </w:rPr>
        <w:t>2022年</w:t>
      </w:r>
      <w:r>
        <w:rPr>
          <w:rFonts w:hint="eastAsia" w:ascii="Times New Roman" w:hAnsi="Times New Roman" w:cs="Times New Roman"/>
          <w:b w:val="0"/>
          <w:bCs w:val="0"/>
          <w:kern w:val="32"/>
          <w:sz w:val="32"/>
          <w:szCs w:val="32"/>
          <w:lang w:val="en-US" w:eastAsia="zh-CN"/>
        </w:rPr>
        <w:t>6</w:t>
      </w:r>
      <w:r>
        <w:rPr>
          <w:rFonts w:hint="default" w:ascii="Times New Roman" w:hAnsi="Times New Roman" w:eastAsia="方正仿宋_GBK" w:cs="Times New Roman"/>
          <w:b w:val="0"/>
          <w:bCs w:val="0"/>
          <w:kern w:val="32"/>
          <w:sz w:val="32"/>
          <w:szCs w:val="32"/>
          <w:lang w:val="en-US" w:eastAsia="zh-CN"/>
        </w:rPr>
        <w:t>月</w:t>
      </w:r>
      <w:r>
        <w:rPr>
          <w:rFonts w:hint="eastAsia" w:ascii="Times New Roman" w:hAnsi="Times New Roman" w:cs="Times New Roman"/>
          <w:b w:val="0"/>
          <w:bCs w:val="0"/>
          <w:kern w:val="32"/>
          <w:sz w:val="32"/>
          <w:szCs w:val="32"/>
          <w:lang w:val="en-US" w:eastAsia="zh-CN"/>
        </w:rPr>
        <w:t>28</w:t>
      </w:r>
      <w:r>
        <w:rPr>
          <w:rFonts w:hint="default" w:ascii="Times New Roman" w:hAnsi="Times New Roman" w:eastAsia="方正仿宋_GBK" w:cs="Times New Roman"/>
          <w:b w:val="0"/>
          <w:bCs w:val="0"/>
          <w:kern w:val="32"/>
          <w:sz w:val="32"/>
          <w:szCs w:val="32"/>
          <w:lang w:val="en-US" w:eastAsia="zh-CN"/>
        </w:rPr>
        <w:t>日</w:t>
      </w:r>
      <w:r>
        <w:rPr>
          <w:rFonts w:hint="default" w:ascii="Times New Roman" w:hAnsi="Times New Roman" w:eastAsia="方正仿宋_GBK" w:cs="Times New Roman"/>
          <w:b w:val="0"/>
          <w:bCs w:val="0"/>
          <w:kern w:val="32"/>
          <w:sz w:val="32"/>
          <w:szCs w:val="32"/>
          <w:lang w:val="en-US" w:eastAsia="zh-CN"/>
        </w:rPr>
        <mc:AlternateContent>
          <mc:Choice Requires="wps">
            <w:drawing>
              <wp:anchor distT="0" distB="0" distL="114300" distR="114300" simplePos="0" relativeHeight="251666432" behindDoc="0" locked="0" layoutInCell="1" allowOverlap="1">
                <wp:simplePos x="0" y="0"/>
                <wp:positionH relativeFrom="column">
                  <wp:posOffset>7404100</wp:posOffset>
                </wp:positionH>
                <wp:positionV relativeFrom="paragraph">
                  <wp:posOffset>-132080</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83pt;margin-top:-10.4pt;height:0pt;width:441pt;z-index:251666432;mso-width-relative:page;mso-height-relative:page;" filled="f" stroked="t" coordsize="21600,21600" o:gfxdata="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W6ExfYAAAADQEAAA8A&#10;AAAAAAAAAQAgAAAAIgAAAGRycy9kb3ducmV2LnhtbFBLAQIUABQAAAAIAIdO4kDktsWk3gEAAKUD&#10;AAAOAAAAAAAAAAEAIAAAACcBAABkcnMvZTJvRG9jLnhtbFBLBQYAAAAABgAGAFkBAAB3BQAAAAA=&#10;">
                <v:fill on="f" focussize="0,0"/>
                <v:stroke weight="1pt" color="#FF0000" joinstyle="round"/>
                <v:imagedata o:title=""/>
                <o:lock v:ext="edit" aspectratio="f"/>
              </v:line>
            </w:pict>
          </mc:Fallback>
        </mc:AlternateContent>
      </w:r>
      <w:r>
        <w:rPr>
          <w:rFonts w:hint="default" w:ascii="Times New Roman" w:hAnsi="Times New Roman" w:eastAsia="方正仿宋_GBK" w:cs="Times New Roman"/>
          <w:b w:val="0"/>
          <w:bCs w:val="0"/>
          <w:kern w:val="32"/>
          <w:sz w:val="32"/>
          <w:szCs w:val="32"/>
          <w:lang w:val="en-US" w:eastAsia="zh-CN"/>
        </w:rPr>
        <mc:AlternateContent>
          <mc:Choice Requires="wps">
            <w:drawing>
              <wp:anchor distT="0" distB="0" distL="114300" distR="114300" simplePos="0" relativeHeight="251665408" behindDoc="0" locked="0" layoutInCell="1" allowOverlap="1">
                <wp:simplePos x="0" y="0"/>
                <wp:positionH relativeFrom="column">
                  <wp:posOffset>7404100</wp:posOffset>
                </wp:positionH>
                <wp:positionV relativeFrom="paragraph">
                  <wp:posOffset>-132080</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83pt;margin-top:-10.4pt;height:0pt;width:441pt;z-index:251665408;mso-width-relative:page;mso-height-relative:page;" filled="f" stroked="t" coordsize="21600,21600" o:gfxdata="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luhMX2AAAAA0BAAAP&#10;AAAAAAAAAAEAIAAAACIAAABkcnMvZG93bnJldi54bWxQSwECFAAUAAAACACHTuJA3ChTIt8BAACl&#10;AwAADgAAAAAAAAABACAAAAAnAQAAZHJzL2Uyb0RvYy54bWxQSwUGAAAAAAYABgBZAQAAeAUAAAAA&#10;">
                <v:fill on="f" focussize="0,0"/>
                <v:stroke weight="1pt" color="#FF0000" joinstyle="round"/>
                <v:imagedata o:title=""/>
                <o:lock v:ext="edit" aspectratio="f"/>
              </v:line>
            </w:pict>
          </mc:Fallback>
        </mc:AlternateContent>
      </w:r>
      <w:r>
        <w:rPr>
          <w:rFonts w:hint="default" w:ascii="Times New Roman" w:hAnsi="Times New Roman" w:eastAsia="方正仿宋_GBK" w:cs="Times New Roman"/>
          <w:b w:val="0"/>
          <w:bCs w:val="0"/>
          <w:kern w:val="32"/>
          <w:sz w:val="32"/>
          <w:szCs w:val="32"/>
          <w:lang w:val="en-US" w:eastAsia="zh-CN"/>
        </w:rPr>
        <mc:AlternateContent>
          <mc:Choice Requires="wps">
            <w:drawing>
              <wp:anchor distT="0" distB="0" distL="114300" distR="114300" simplePos="0" relativeHeight="251664384" behindDoc="0" locked="0" layoutInCell="1" allowOverlap="1">
                <wp:simplePos x="0" y="0"/>
                <wp:positionH relativeFrom="column">
                  <wp:posOffset>7556500</wp:posOffset>
                </wp:positionH>
                <wp:positionV relativeFrom="paragraph">
                  <wp:posOffset>20320</wp:posOffset>
                </wp:positionV>
                <wp:extent cx="56007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95pt;margin-top:1.6pt;height:0pt;width:441pt;z-index:251664384;mso-width-relative:page;mso-height-relative:page;" filled="f" stroked="t" coordsize="21600,21600" o:gfxdata="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BUhm9YAAAAJAQAADwAA&#10;AAAAAAABACAAAAAiAAAAZHJzL2Rvd25yZXYueG1sUEsBAhQAFAAAAAgAh07iQAtfDunfAQAApQMA&#10;AA4AAAAAAAAAAQAgAAAAJQEAAGRycy9lMm9Eb2MueG1sUEsFBgAAAAAGAAYAWQEAAHYFAAAAAA==&#10;">
                <v:fill on="f" focussize="0,0"/>
                <v:stroke weight="1pt" color="#FF0000" joinstyle="round"/>
                <v:imagedata o:title=""/>
                <o:lock v:ext="edit" aspectratio="f"/>
              </v:line>
            </w:pict>
          </mc:Fallback>
        </mc:AlternateContent>
      </w:r>
      <w:r>
        <w:rPr>
          <w:rFonts w:hint="default" w:ascii="Times New Roman" w:hAnsi="Times New Roman" w:eastAsia="方正仿宋_GBK" w:cs="Times New Roman"/>
          <w:b w:val="0"/>
          <w:bCs w:val="0"/>
          <w:kern w:val="32"/>
          <w:sz w:val="32"/>
          <w:szCs w:val="32"/>
          <w:lang w:val="en-US" w:eastAsia="zh-CN"/>
        </w:rPr>
        <mc:AlternateContent>
          <mc:Choice Requires="wps">
            <w:drawing>
              <wp:anchor distT="0" distB="0" distL="114300" distR="114300" simplePos="0" relativeHeight="251663360" behindDoc="0" locked="0" layoutInCell="1" allowOverlap="1">
                <wp:simplePos x="0" y="0"/>
                <wp:positionH relativeFrom="column">
                  <wp:posOffset>7556500</wp:posOffset>
                </wp:positionH>
                <wp:positionV relativeFrom="paragraph">
                  <wp:posOffset>20320</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95pt;margin-top:1.6pt;height:0pt;width:441pt;z-index:251663360;mso-width-relative:page;mso-height-relative:page;" filled="f" stroked="t" coordsize="21600,21600" o:gfxdata="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BUhm9YAAAAJAQAADwAA&#10;AAAAAAABACAAAAAiAAAAZHJzL2Rvd25yZXYueG1sUEsBAhQAFAAAAAgAh07iQDPBmG/fAQAApQMA&#10;AA4AAAAAAAAAAQAgAAAAJQEAAGRycy9lMm9Eb2MueG1sUEsFBgAAAAAGAAYAWQEAAHYFAAAAAA==&#10;">
                <v:fill on="f" focussize="0,0"/>
                <v:stroke weight="1pt" color="#FF0000" joinstyle="round"/>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pacing w:line="600" w:lineRule="exact"/>
        <w:jc w:val="both"/>
        <w:textAlignment w:val="auto"/>
        <w:rPr>
          <w:rFonts w:hint="default" w:ascii="方正仿宋_GBK" w:hAnsi="方正仿宋_GBK" w:eastAsia="方正仿宋_GBK" w:cs="方正仿宋_GBK"/>
          <w:b w:val="0"/>
          <w:bCs/>
          <w:sz w:val="32"/>
          <w:szCs w:val="32"/>
          <w:lang w:val="en-US" w:eastAsia="zh-CN"/>
        </w:rPr>
      </w:pPr>
      <w:r>
        <w:rPr>
          <w:rFonts w:hint="default" w:ascii="方正仿宋_GBK" w:hAnsi="方正仿宋_GBK" w:eastAsia="方正仿宋_GBK" w:cs="方正仿宋_GBK"/>
          <w:b w:val="0"/>
          <w:bCs/>
          <w:sz w:val="32"/>
          <w:szCs w:val="32"/>
          <w:lang w:val="en-US" w:eastAsia="zh-CN"/>
        </w:rPr>
        <w:br w:type="page"/>
      </w: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keepNext w:val="0"/>
        <w:keepLines w:val="0"/>
        <w:pageBreakBefore w:val="0"/>
        <w:widowControl w:val="0"/>
        <w:pBdr>
          <w:top w:val="single" w:color="auto" w:sz="4" w:space="1"/>
          <w:bottom w:val="single" w:color="auto" w:sz="8" w:space="1"/>
        </w:pBdr>
        <w:kinsoku/>
        <w:wordWrap/>
        <w:overflowPunct/>
        <w:topLinePunct w:val="0"/>
        <w:autoSpaceDE/>
        <w:autoSpaceDN/>
        <w:bidi w:val="0"/>
        <w:adjustRightInd/>
        <w:snapToGrid/>
        <w:spacing w:line="240" w:lineRule="auto"/>
        <w:textAlignment w:val="auto"/>
        <w:outlineLvl w:val="9"/>
        <w:rPr>
          <w:rFonts w:hint="eastAsia"/>
          <w:lang w:val="en-US" w:eastAsia="zh-CN"/>
        </w:rPr>
      </w:pPr>
      <w:r>
        <w:drawing>
          <wp:anchor distT="0" distB="0" distL="114300" distR="114300" simplePos="0" relativeHeight="251664384" behindDoc="0" locked="0" layoutInCell="1" allowOverlap="1">
            <wp:simplePos x="0" y="0"/>
            <wp:positionH relativeFrom="column">
              <wp:posOffset>3657600</wp:posOffset>
            </wp:positionH>
            <wp:positionV relativeFrom="paragraph">
              <wp:posOffset>426720</wp:posOffset>
            </wp:positionV>
            <wp:extent cx="1790700" cy="476250"/>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1790700" cy="476250"/>
                    </a:xfrm>
                    <a:prstGeom prst="rect">
                      <a:avLst/>
                    </a:prstGeom>
                    <a:noFill/>
                    <a:ln w="9525">
                      <a:noFill/>
                    </a:ln>
                  </pic:spPr>
                </pic:pic>
              </a:graphicData>
            </a:graphic>
          </wp:anchor>
        </w:drawing>
      </w:r>
      <w:r>
        <w:rPr>
          <w:rFonts w:hint="eastAsia"/>
          <w:color w:val="000000"/>
          <w:sz w:val="28"/>
          <w:szCs w:val="28"/>
        </w:rPr>
        <w:t xml:space="preserve">  </w:t>
      </w:r>
      <w:r>
        <w:rPr>
          <w:rFonts w:hint="eastAsia" w:ascii="方正仿宋_GBK" w:hAnsi="Times New Roman" w:cs="Times New Roman"/>
          <w:color w:val="000000"/>
          <w:sz w:val="28"/>
          <w:szCs w:val="28"/>
        </w:rPr>
        <w:t>重庆市</w:t>
      </w:r>
      <w:r>
        <w:rPr>
          <w:rFonts w:hint="eastAsia" w:ascii="方正仿宋_GBK" w:hAnsi="Times New Roman" w:cs="Times New Roman"/>
          <w:color w:val="000000"/>
          <w:sz w:val="28"/>
          <w:szCs w:val="28"/>
          <w:lang w:eastAsia="zh-CN"/>
        </w:rPr>
        <w:t>应急管理局</w:t>
      </w:r>
      <w:r>
        <w:rPr>
          <w:rFonts w:hint="eastAsia" w:ascii="方正仿宋_GBK" w:hAnsi="Times New Roman" w:cs="Times New Roman"/>
          <w:color w:val="000000"/>
          <w:sz w:val="28"/>
          <w:szCs w:val="28"/>
        </w:rPr>
        <w:t>办公室</w:t>
      </w:r>
      <w:r>
        <w:rPr>
          <w:rFonts w:hint="eastAsia" w:ascii="方正仿宋_GBK"/>
          <w:color w:val="000000"/>
          <w:sz w:val="28"/>
          <w:szCs w:val="28"/>
        </w:rPr>
        <w:t xml:space="preserve">  </w:t>
      </w:r>
      <w:r>
        <w:rPr>
          <w:rFonts w:hint="eastAsia" w:ascii="方正仿宋_GBK"/>
          <w:color w:val="000000"/>
          <w:sz w:val="28"/>
          <w:szCs w:val="28"/>
          <w:lang w:val="en-US" w:eastAsia="zh-CN"/>
        </w:rPr>
        <w:t xml:space="preserve">               </w:t>
      </w:r>
      <w:r>
        <w:rPr>
          <w:rFonts w:hint="eastAsia" w:ascii="方正仿宋_GBK"/>
          <w:color w:val="000000"/>
          <w:sz w:val="28"/>
          <w:szCs w:val="28"/>
        </w:rPr>
        <w:t xml:space="preserve">  20</w:t>
      </w:r>
      <w:r>
        <w:rPr>
          <w:rFonts w:hint="eastAsia" w:ascii="方正仿宋_GBK"/>
          <w:color w:val="000000"/>
          <w:sz w:val="28"/>
          <w:szCs w:val="28"/>
          <w:lang w:val="en-US" w:eastAsia="zh-CN"/>
        </w:rPr>
        <w:t>22</w:t>
      </w:r>
      <w:r>
        <w:rPr>
          <w:rFonts w:hint="eastAsia" w:ascii="方正仿宋_GBK"/>
          <w:color w:val="000000"/>
          <w:sz w:val="28"/>
          <w:szCs w:val="28"/>
        </w:rPr>
        <w:t>年</w:t>
      </w:r>
      <w:r>
        <w:rPr>
          <w:rFonts w:hint="eastAsia" w:ascii="方正仿宋_GBK"/>
          <w:color w:val="000000"/>
          <w:sz w:val="28"/>
          <w:szCs w:val="28"/>
          <w:lang w:val="en-US" w:eastAsia="zh-CN"/>
        </w:rPr>
        <w:t>6</w:t>
      </w:r>
      <w:r>
        <w:rPr>
          <w:rFonts w:hint="eastAsia" w:ascii="方正仿宋_GBK"/>
          <w:color w:val="000000"/>
          <w:sz w:val="28"/>
          <w:szCs w:val="28"/>
        </w:rPr>
        <w:t>月</w:t>
      </w:r>
      <w:r>
        <w:rPr>
          <w:rFonts w:hint="eastAsia" w:ascii="方正仿宋_GBK"/>
          <w:color w:val="000000"/>
          <w:sz w:val="28"/>
          <w:szCs w:val="28"/>
          <w:lang w:val="en-US" w:eastAsia="zh-CN"/>
        </w:rPr>
        <w:t>28</w:t>
      </w:r>
      <w:r>
        <w:rPr>
          <w:rFonts w:hint="eastAsia" w:ascii="方正仿宋_GBK"/>
          <w:color w:val="000000"/>
          <w:sz w:val="28"/>
          <w:szCs w:val="28"/>
        </w:rPr>
        <w:t>日印发</w:t>
      </w:r>
    </w:p>
    <w:sectPr>
      <w:footerReference r:id="rId3" w:type="default"/>
      <w:footerReference r:id="rId4" w:type="even"/>
      <w:pgSz w:w="11906" w:h="16838"/>
      <w:pgMar w:top="2098" w:right="1474" w:bottom="1984" w:left="1587" w:header="851" w:footer="1474"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Rounded MT Bold">
    <w:altName w:val="Arial"/>
    <w:panose1 w:val="020F0704030504030204"/>
    <w:charset w:val="00"/>
    <w:family w:val="auto"/>
    <w:pitch w:val="default"/>
    <w:sig w:usb0="00000000"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ind w:firstLine="280" w:firstLineChars="100"/>
      <w:jc w:val="right"/>
      <w:rPr>
        <w:rFonts w:hint="eastAsia" w:eastAsia="方正仿宋_GBK"/>
        <w:lang w:val="en-US" w:eastAsia="zh-CN"/>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7</w:t>
    </w:r>
    <w:r>
      <w:rPr>
        <w:rFonts w:ascii="Times New Roman" w:hAnsi="Times New Roman"/>
        <w:sz w:val="28"/>
        <w:szCs w:val="28"/>
      </w:rPr>
      <w:fldChar w:fldCharType="end"/>
    </w:r>
    <w:r>
      <w:rPr>
        <w:rFonts w:ascii="Times New Roman" w:hAnsi="Times New Roman"/>
        <w:sz w:val="28"/>
        <w:szCs w:val="28"/>
      </w:rPr>
      <w:t xml:space="preserve"> —</w:t>
    </w:r>
    <w:r>
      <w:rPr>
        <w:rFonts w:hint="eastAsia" w:ascii="Times New Roman" w:hAnsi="Times New Roman"/>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80" w:firstLineChars="100"/>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7</w:t>
    </w:r>
    <w:r>
      <w:rPr>
        <w:rFonts w:ascii="Times New Roman" w:hAnsi="Times New Roman"/>
        <w:sz w:val="28"/>
        <w:szCs w:val="28"/>
      </w:rPr>
      <w:fldChar w:fldCharType="end"/>
    </w:r>
    <w:r>
      <w:rPr>
        <w:rFonts w:ascii="Times New Roman" w:hAnsi="Times New Roman"/>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85B1A"/>
    <w:multiLevelType w:val="multilevel"/>
    <w:tmpl w:val="2C585B1A"/>
    <w:lvl w:ilvl="0" w:tentative="0">
      <w:start w:val="1"/>
      <w:numFmt w:val="decimal"/>
      <w:lvlText w:val="%1"/>
      <w:lvlJc w:val="left"/>
      <w:pPr>
        <w:ind w:left="432" w:hanging="432"/>
      </w:pPr>
      <w:rPr>
        <w:rFonts w:hint="eastAsia"/>
      </w:r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5"/>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4E2F2C"/>
    <w:rsid w:val="001A6F8C"/>
    <w:rsid w:val="0052161C"/>
    <w:rsid w:val="009D1A94"/>
    <w:rsid w:val="009E3348"/>
    <w:rsid w:val="00B96AC2"/>
    <w:rsid w:val="00D4050A"/>
    <w:rsid w:val="0115082F"/>
    <w:rsid w:val="015830D9"/>
    <w:rsid w:val="018E334D"/>
    <w:rsid w:val="01A16202"/>
    <w:rsid w:val="01E77294"/>
    <w:rsid w:val="022B5504"/>
    <w:rsid w:val="023262A7"/>
    <w:rsid w:val="023F0C93"/>
    <w:rsid w:val="026417BB"/>
    <w:rsid w:val="02D24814"/>
    <w:rsid w:val="02F4555B"/>
    <w:rsid w:val="0427610B"/>
    <w:rsid w:val="046C152A"/>
    <w:rsid w:val="049C64F4"/>
    <w:rsid w:val="04F715F6"/>
    <w:rsid w:val="053D4338"/>
    <w:rsid w:val="05456576"/>
    <w:rsid w:val="057D0231"/>
    <w:rsid w:val="059475A9"/>
    <w:rsid w:val="05AA1736"/>
    <w:rsid w:val="05E56FA2"/>
    <w:rsid w:val="06124858"/>
    <w:rsid w:val="0681440B"/>
    <w:rsid w:val="069D72D5"/>
    <w:rsid w:val="06AC5051"/>
    <w:rsid w:val="06C34D2F"/>
    <w:rsid w:val="06F87251"/>
    <w:rsid w:val="073E617D"/>
    <w:rsid w:val="0742675E"/>
    <w:rsid w:val="078E3864"/>
    <w:rsid w:val="07FC380E"/>
    <w:rsid w:val="08365BDF"/>
    <w:rsid w:val="08B15B3D"/>
    <w:rsid w:val="099327CE"/>
    <w:rsid w:val="09B06F2A"/>
    <w:rsid w:val="09BA1961"/>
    <w:rsid w:val="09BD4F50"/>
    <w:rsid w:val="09C07A3B"/>
    <w:rsid w:val="09D616A8"/>
    <w:rsid w:val="09EE4174"/>
    <w:rsid w:val="0A4F7503"/>
    <w:rsid w:val="0B2F1F71"/>
    <w:rsid w:val="0B4C0475"/>
    <w:rsid w:val="0BBB777B"/>
    <w:rsid w:val="0C4A73E2"/>
    <w:rsid w:val="0C7832FB"/>
    <w:rsid w:val="0C9403B9"/>
    <w:rsid w:val="0CA40EE3"/>
    <w:rsid w:val="0CE83A1C"/>
    <w:rsid w:val="0D6415E0"/>
    <w:rsid w:val="0D886FB2"/>
    <w:rsid w:val="0D8E6458"/>
    <w:rsid w:val="0E131198"/>
    <w:rsid w:val="0E35185B"/>
    <w:rsid w:val="0E5C12D2"/>
    <w:rsid w:val="0EA93FE0"/>
    <w:rsid w:val="0EC13FAD"/>
    <w:rsid w:val="0ED06930"/>
    <w:rsid w:val="0EF6692A"/>
    <w:rsid w:val="0F363D87"/>
    <w:rsid w:val="0F5D0912"/>
    <w:rsid w:val="101E648A"/>
    <w:rsid w:val="107422FB"/>
    <w:rsid w:val="1132439F"/>
    <w:rsid w:val="11942FD1"/>
    <w:rsid w:val="11A1228A"/>
    <w:rsid w:val="11B8489E"/>
    <w:rsid w:val="11FF21BC"/>
    <w:rsid w:val="1211698A"/>
    <w:rsid w:val="12346FF4"/>
    <w:rsid w:val="12774C65"/>
    <w:rsid w:val="12D65298"/>
    <w:rsid w:val="12DE3528"/>
    <w:rsid w:val="13B31BDC"/>
    <w:rsid w:val="13D8106E"/>
    <w:rsid w:val="14046C71"/>
    <w:rsid w:val="14EA1190"/>
    <w:rsid w:val="14F8352B"/>
    <w:rsid w:val="15244F8C"/>
    <w:rsid w:val="155321A0"/>
    <w:rsid w:val="15C079F0"/>
    <w:rsid w:val="15E87766"/>
    <w:rsid w:val="1607145C"/>
    <w:rsid w:val="16630448"/>
    <w:rsid w:val="16893C61"/>
    <w:rsid w:val="16CF294D"/>
    <w:rsid w:val="176E70FB"/>
    <w:rsid w:val="17DE7746"/>
    <w:rsid w:val="182C7D62"/>
    <w:rsid w:val="18A86452"/>
    <w:rsid w:val="18BE7255"/>
    <w:rsid w:val="18FC6AE4"/>
    <w:rsid w:val="192A5BCC"/>
    <w:rsid w:val="19A23829"/>
    <w:rsid w:val="19D06A41"/>
    <w:rsid w:val="1A734718"/>
    <w:rsid w:val="1AD26F2C"/>
    <w:rsid w:val="1B127484"/>
    <w:rsid w:val="1B6B1A68"/>
    <w:rsid w:val="1BD7495E"/>
    <w:rsid w:val="1BFF2ECA"/>
    <w:rsid w:val="1C361116"/>
    <w:rsid w:val="1C5B2D22"/>
    <w:rsid w:val="1C8C499B"/>
    <w:rsid w:val="1D277930"/>
    <w:rsid w:val="1D311CCD"/>
    <w:rsid w:val="1D896C35"/>
    <w:rsid w:val="1DAB6BBA"/>
    <w:rsid w:val="1DAC4752"/>
    <w:rsid w:val="1DF059A7"/>
    <w:rsid w:val="1DF2099F"/>
    <w:rsid w:val="1E1F36C4"/>
    <w:rsid w:val="1E283E36"/>
    <w:rsid w:val="1E34685D"/>
    <w:rsid w:val="1E77720B"/>
    <w:rsid w:val="1E8B2A97"/>
    <w:rsid w:val="1ECC7660"/>
    <w:rsid w:val="1EEF7D46"/>
    <w:rsid w:val="1FEE27E0"/>
    <w:rsid w:val="200A388F"/>
    <w:rsid w:val="207039C1"/>
    <w:rsid w:val="20EB759D"/>
    <w:rsid w:val="20F55F32"/>
    <w:rsid w:val="20F610D7"/>
    <w:rsid w:val="212A3F0B"/>
    <w:rsid w:val="21520E6E"/>
    <w:rsid w:val="21987065"/>
    <w:rsid w:val="21BC6A6F"/>
    <w:rsid w:val="2250625B"/>
    <w:rsid w:val="22777F54"/>
    <w:rsid w:val="230860A3"/>
    <w:rsid w:val="23D03904"/>
    <w:rsid w:val="241723D1"/>
    <w:rsid w:val="24173684"/>
    <w:rsid w:val="24BB344A"/>
    <w:rsid w:val="258C0CFF"/>
    <w:rsid w:val="25A71B2C"/>
    <w:rsid w:val="25D3428F"/>
    <w:rsid w:val="25F50785"/>
    <w:rsid w:val="26CA0BDA"/>
    <w:rsid w:val="26CA65DF"/>
    <w:rsid w:val="26FF522C"/>
    <w:rsid w:val="27427CC2"/>
    <w:rsid w:val="27842EF7"/>
    <w:rsid w:val="2785593D"/>
    <w:rsid w:val="27DA718B"/>
    <w:rsid w:val="27E3792F"/>
    <w:rsid w:val="28AC6872"/>
    <w:rsid w:val="28C946F5"/>
    <w:rsid w:val="28EE5E89"/>
    <w:rsid w:val="29652A09"/>
    <w:rsid w:val="2970439D"/>
    <w:rsid w:val="29BC64A0"/>
    <w:rsid w:val="29D1457B"/>
    <w:rsid w:val="2A5659C6"/>
    <w:rsid w:val="2A5E3743"/>
    <w:rsid w:val="2AB90BE5"/>
    <w:rsid w:val="2BA57F19"/>
    <w:rsid w:val="2C072A06"/>
    <w:rsid w:val="2CB86FFD"/>
    <w:rsid w:val="2D6604F1"/>
    <w:rsid w:val="2DD91C54"/>
    <w:rsid w:val="2DDB5ADF"/>
    <w:rsid w:val="2E6A275F"/>
    <w:rsid w:val="2EE35466"/>
    <w:rsid w:val="2F1726B6"/>
    <w:rsid w:val="2F5343A1"/>
    <w:rsid w:val="2F5F6BC7"/>
    <w:rsid w:val="2F7330BD"/>
    <w:rsid w:val="2F8502B5"/>
    <w:rsid w:val="2FD625EB"/>
    <w:rsid w:val="308C1C2F"/>
    <w:rsid w:val="308C365A"/>
    <w:rsid w:val="30E830D3"/>
    <w:rsid w:val="31B669A1"/>
    <w:rsid w:val="31F16154"/>
    <w:rsid w:val="320C0C92"/>
    <w:rsid w:val="327533C4"/>
    <w:rsid w:val="32B2208F"/>
    <w:rsid w:val="32C30177"/>
    <w:rsid w:val="33321B6A"/>
    <w:rsid w:val="333F5D39"/>
    <w:rsid w:val="33973676"/>
    <w:rsid w:val="33A4397B"/>
    <w:rsid w:val="340C1B65"/>
    <w:rsid w:val="345634F1"/>
    <w:rsid w:val="34CC15A4"/>
    <w:rsid w:val="355127ED"/>
    <w:rsid w:val="35FB73FB"/>
    <w:rsid w:val="36393D4B"/>
    <w:rsid w:val="36430B1B"/>
    <w:rsid w:val="36547E7C"/>
    <w:rsid w:val="36C00FEC"/>
    <w:rsid w:val="37145B28"/>
    <w:rsid w:val="375C1E80"/>
    <w:rsid w:val="37D66143"/>
    <w:rsid w:val="380748F2"/>
    <w:rsid w:val="38D524B2"/>
    <w:rsid w:val="38FF62B6"/>
    <w:rsid w:val="39235A9F"/>
    <w:rsid w:val="39BF6819"/>
    <w:rsid w:val="3A5E445A"/>
    <w:rsid w:val="3A8C6D95"/>
    <w:rsid w:val="3A923E91"/>
    <w:rsid w:val="3AD30505"/>
    <w:rsid w:val="3B0D1204"/>
    <w:rsid w:val="3B427B5B"/>
    <w:rsid w:val="3B6E1938"/>
    <w:rsid w:val="3B9F35DC"/>
    <w:rsid w:val="3BC4779D"/>
    <w:rsid w:val="3C6076B9"/>
    <w:rsid w:val="3C637A09"/>
    <w:rsid w:val="3CEF6641"/>
    <w:rsid w:val="3D2A1F80"/>
    <w:rsid w:val="3D5C17CC"/>
    <w:rsid w:val="3D741436"/>
    <w:rsid w:val="3DB23CC9"/>
    <w:rsid w:val="3DB750B6"/>
    <w:rsid w:val="3E23085F"/>
    <w:rsid w:val="3E6A1264"/>
    <w:rsid w:val="3EE5428F"/>
    <w:rsid w:val="3F1A4218"/>
    <w:rsid w:val="3F3C0F08"/>
    <w:rsid w:val="402659D7"/>
    <w:rsid w:val="411F3EAD"/>
    <w:rsid w:val="41242F65"/>
    <w:rsid w:val="4223028E"/>
    <w:rsid w:val="422E0462"/>
    <w:rsid w:val="423273C9"/>
    <w:rsid w:val="42651C03"/>
    <w:rsid w:val="429C2AAC"/>
    <w:rsid w:val="42DF7978"/>
    <w:rsid w:val="431872C6"/>
    <w:rsid w:val="441A41F2"/>
    <w:rsid w:val="44E03B64"/>
    <w:rsid w:val="45841272"/>
    <w:rsid w:val="45BA1C86"/>
    <w:rsid w:val="45CB64D8"/>
    <w:rsid w:val="45CC3470"/>
    <w:rsid w:val="4630033D"/>
    <w:rsid w:val="46A8383C"/>
    <w:rsid w:val="476E772B"/>
    <w:rsid w:val="48304287"/>
    <w:rsid w:val="48443AA9"/>
    <w:rsid w:val="48864797"/>
    <w:rsid w:val="48904AAD"/>
    <w:rsid w:val="48F2356E"/>
    <w:rsid w:val="49194494"/>
    <w:rsid w:val="49267E2C"/>
    <w:rsid w:val="493D636E"/>
    <w:rsid w:val="4993450F"/>
    <w:rsid w:val="49C67006"/>
    <w:rsid w:val="49EF313C"/>
    <w:rsid w:val="4A064414"/>
    <w:rsid w:val="4A1F54AC"/>
    <w:rsid w:val="4ABF4345"/>
    <w:rsid w:val="4AEA6D2F"/>
    <w:rsid w:val="4AF80ED9"/>
    <w:rsid w:val="4B1C79E1"/>
    <w:rsid w:val="4B2E526A"/>
    <w:rsid w:val="4BA4570B"/>
    <w:rsid w:val="4C1F4773"/>
    <w:rsid w:val="4CBF388B"/>
    <w:rsid w:val="4E032D87"/>
    <w:rsid w:val="4E4E2F2C"/>
    <w:rsid w:val="4E5A1312"/>
    <w:rsid w:val="4ECC5AC3"/>
    <w:rsid w:val="4EDA3095"/>
    <w:rsid w:val="4F6A4861"/>
    <w:rsid w:val="4F907D9C"/>
    <w:rsid w:val="4FF76874"/>
    <w:rsid w:val="507D798A"/>
    <w:rsid w:val="509526A3"/>
    <w:rsid w:val="50A02450"/>
    <w:rsid w:val="50B55C47"/>
    <w:rsid w:val="50C66B4A"/>
    <w:rsid w:val="50D002CA"/>
    <w:rsid w:val="50DA49F3"/>
    <w:rsid w:val="51113BD4"/>
    <w:rsid w:val="515F3378"/>
    <w:rsid w:val="51874595"/>
    <w:rsid w:val="518D6EDE"/>
    <w:rsid w:val="51CC1F25"/>
    <w:rsid w:val="51F33BA1"/>
    <w:rsid w:val="5231693C"/>
    <w:rsid w:val="52524B20"/>
    <w:rsid w:val="5298333A"/>
    <w:rsid w:val="52BA5B12"/>
    <w:rsid w:val="52BB47A5"/>
    <w:rsid w:val="52F468EA"/>
    <w:rsid w:val="532C28C3"/>
    <w:rsid w:val="535802E6"/>
    <w:rsid w:val="537E607E"/>
    <w:rsid w:val="53DC2547"/>
    <w:rsid w:val="54054F59"/>
    <w:rsid w:val="54226784"/>
    <w:rsid w:val="544E6ED0"/>
    <w:rsid w:val="547B60F0"/>
    <w:rsid w:val="54FB030C"/>
    <w:rsid w:val="558B7A3D"/>
    <w:rsid w:val="558F4A87"/>
    <w:rsid w:val="562F04B8"/>
    <w:rsid w:val="563975FF"/>
    <w:rsid w:val="56457FDE"/>
    <w:rsid w:val="56541229"/>
    <w:rsid w:val="56581841"/>
    <w:rsid w:val="567A419F"/>
    <w:rsid w:val="56C060CD"/>
    <w:rsid w:val="576B5879"/>
    <w:rsid w:val="57C31598"/>
    <w:rsid w:val="57F208DD"/>
    <w:rsid w:val="58CA5B88"/>
    <w:rsid w:val="59771901"/>
    <w:rsid w:val="59924DFF"/>
    <w:rsid w:val="5A5E2E1F"/>
    <w:rsid w:val="5ABA6598"/>
    <w:rsid w:val="5B4B7090"/>
    <w:rsid w:val="5B8B2932"/>
    <w:rsid w:val="5BA62BCC"/>
    <w:rsid w:val="5BEF25D7"/>
    <w:rsid w:val="5D010BB9"/>
    <w:rsid w:val="5E1F0F6B"/>
    <w:rsid w:val="5F1B3D95"/>
    <w:rsid w:val="5F476A4D"/>
    <w:rsid w:val="5FC147DA"/>
    <w:rsid w:val="60866411"/>
    <w:rsid w:val="608A43CB"/>
    <w:rsid w:val="60BD4A4D"/>
    <w:rsid w:val="60D91DD7"/>
    <w:rsid w:val="60F07F2C"/>
    <w:rsid w:val="61243853"/>
    <w:rsid w:val="613703F5"/>
    <w:rsid w:val="616D6BB7"/>
    <w:rsid w:val="619E050F"/>
    <w:rsid w:val="61B630C0"/>
    <w:rsid w:val="61E76B1F"/>
    <w:rsid w:val="61FF7BD4"/>
    <w:rsid w:val="625773D4"/>
    <w:rsid w:val="6288705E"/>
    <w:rsid w:val="62E76ED5"/>
    <w:rsid w:val="634E5848"/>
    <w:rsid w:val="63540725"/>
    <w:rsid w:val="635573B3"/>
    <w:rsid w:val="635B3C4D"/>
    <w:rsid w:val="63776456"/>
    <w:rsid w:val="63B92A37"/>
    <w:rsid w:val="63EF3742"/>
    <w:rsid w:val="63F7255A"/>
    <w:rsid w:val="643B11F8"/>
    <w:rsid w:val="64A76F41"/>
    <w:rsid w:val="64DD3650"/>
    <w:rsid w:val="65722268"/>
    <w:rsid w:val="65E0627B"/>
    <w:rsid w:val="65F34361"/>
    <w:rsid w:val="65FC6474"/>
    <w:rsid w:val="661416E7"/>
    <w:rsid w:val="665C0356"/>
    <w:rsid w:val="66854516"/>
    <w:rsid w:val="673F239B"/>
    <w:rsid w:val="67577FAD"/>
    <w:rsid w:val="675876B1"/>
    <w:rsid w:val="678127E6"/>
    <w:rsid w:val="67A26290"/>
    <w:rsid w:val="680D3601"/>
    <w:rsid w:val="68155D74"/>
    <w:rsid w:val="68E07ED1"/>
    <w:rsid w:val="691362F3"/>
    <w:rsid w:val="69AD130A"/>
    <w:rsid w:val="69B60846"/>
    <w:rsid w:val="6A664131"/>
    <w:rsid w:val="6AA55C00"/>
    <w:rsid w:val="6B230F37"/>
    <w:rsid w:val="6BDE4772"/>
    <w:rsid w:val="6BEA2C76"/>
    <w:rsid w:val="6C490824"/>
    <w:rsid w:val="6CC57106"/>
    <w:rsid w:val="6CF86B93"/>
    <w:rsid w:val="6D294872"/>
    <w:rsid w:val="6D4526CD"/>
    <w:rsid w:val="6D883595"/>
    <w:rsid w:val="6E5B6FB4"/>
    <w:rsid w:val="6E872617"/>
    <w:rsid w:val="6EDD10EB"/>
    <w:rsid w:val="6F56267C"/>
    <w:rsid w:val="6F5C35AB"/>
    <w:rsid w:val="6F773525"/>
    <w:rsid w:val="6FAC6A22"/>
    <w:rsid w:val="6FD327A5"/>
    <w:rsid w:val="700B0A5A"/>
    <w:rsid w:val="701E6C92"/>
    <w:rsid w:val="70904B25"/>
    <w:rsid w:val="70AF1EAE"/>
    <w:rsid w:val="70C03E2D"/>
    <w:rsid w:val="71510725"/>
    <w:rsid w:val="717959F6"/>
    <w:rsid w:val="71814947"/>
    <w:rsid w:val="71A31774"/>
    <w:rsid w:val="71A57447"/>
    <w:rsid w:val="72D71D24"/>
    <w:rsid w:val="72F67A6B"/>
    <w:rsid w:val="730664DB"/>
    <w:rsid w:val="73724718"/>
    <w:rsid w:val="73943E98"/>
    <w:rsid w:val="73D9797D"/>
    <w:rsid w:val="73EB16B3"/>
    <w:rsid w:val="740B210C"/>
    <w:rsid w:val="7438597A"/>
    <w:rsid w:val="74655F87"/>
    <w:rsid w:val="74765D2A"/>
    <w:rsid w:val="74C06CF0"/>
    <w:rsid w:val="74F10FA7"/>
    <w:rsid w:val="74F176BD"/>
    <w:rsid w:val="750A2166"/>
    <w:rsid w:val="750C3FCD"/>
    <w:rsid w:val="752A680A"/>
    <w:rsid w:val="754B5177"/>
    <w:rsid w:val="755238D6"/>
    <w:rsid w:val="7557385F"/>
    <w:rsid w:val="75FC46FA"/>
    <w:rsid w:val="76344DE7"/>
    <w:rsid w:val="76660448"/>
    <w:rsid w:val="76B12728"/>
    <w:rsid w:val="77172E30"/>
    <w:rsid w:val="772D2116"/>
    <w:rsid w:val="774A3063"/>
    <w:rsid w:val="776455AA"/>
    <w:rsid w:val="77A9427C"/>
    <w:rsid w:val="78236332"/>
    <w:rsid w:val="782808F8"/>
    <w:rsid w:val="787E3568"/>
    <w:rsid w:val="78A264D7"/>
    <w:rsid w:val="78D750CC"/>
    <w:rsid w:val="793A4ED4"/>
    <w:rsid w:val="79BD1482"/>
    <w:rsid w:val="7A2302FE"/>
    <w:rsid w:val="7AF26A26"/>
    <w:rsid w:val="7B360BC8"/>
    <w:rsid w:val="7B37562D"/>
    <w:rsid w:val="7B817BDD"/>
    <w:rsid w:val="7B8B24DA"/>
    <w:rsid w:val="7C09458F"/>
    <w:rsid w:val="7C165283"/>
    <w:rsid w:val="7C5D5FD9"/>
    <w:rsid w:val="7CE90276"/>
    <w:rsid w:val="7CEB5A11"/>
    <w:rsid w:val="7CF70AAE"/>
    <w:rsid w:val="7D5722A8"/>
    <w:rsid w:val="7D5A57BB"/>
    <w:rsid w:val="7DD02EB0"/>
    <w:rsid w:val="7E005065"/>
    <w:rsid w:val="7E6077FF"/>
    <w:rsid w:val="7EBE599A"/>
    <w:rsid w:val="7FC00EB3"/>
    <w:rsid w:val="7FCD26BC"/>
    <w:rsid w:val="7FF55C9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4"/>
    <w:basedOn w:val="1"/>
    <w:next w:val="1"/>
    <w:unhideWhenUsed/>
    <w:qFormat/>
    <w:uiPriority w:val="9"/>
    <w:pPr>
      <w:numPr>
        <w:ilvl w:val="3"/>
        <w:numId w:val="1"/>
      </w:numPr>
      <w:outlineLvl w:val="3"/>
    </w:pPr>
    <w:rPr>
      <w:rFonts w:ascii="方正仿宋_GBK" w:hAnsi="方正仿宋_GBK" w:eastAsia="方正仿宋_GBK" w:cs="Times New Roman"/>
      <w:bCs/>
      <w:sz w:val="32"/>
      <w:szCs w:val="32"/>
      <w:lang w:val="zh-CN"/>
    </w:rPr>
  </w:style>
  <w:style w:type="character" w:default="1" w:styleId="17">
    <w:name w:val="Default Paragraph Font"/>
    <w:semiHidden/>
    <w:qFormat/>
    <w:uiPriority w:val="0"/>
  </w:style>
  <w:style w:type="table" w:default="1" w:styleId="21">
    <w:name w:val="Normal Table"/>
    <w:semiHidden/>
    <w:qFormat/>
    <w:uiPriority w:val="0"/>
    <w:tblPr>
      <w:tblLayout w:type="fixed"/>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黑体_GBK" w:hAnsi="Times New Roman" w:eastAsia="方正黑体_GBK" w:cs="Times New Roman"/>
      <w:color w:val="000000"/>
      <w:sz w:val="24"/>
      <w:szCs w:val="22"/>
      <w:lang w:val="en-US" w:eastAsia="zh-CN" w:bidi="ar-SA"/>
    </w:rPr>
  </w:style>
  <w:style w:type="paragraph" w:styleId="6">
    <w:name w:val="Body Text"/>
    <w:basedOn w:val="1"/>
    <w:next w:val="7"/>
    <w:unhideWhenUsed/>
    <w:qFormat/>
    <w:uiPriority w:val="99"/>
    <w:pPr>
      <w:autoSpaceDE w:val="0"/>
      <w:autoSpaceDN w:val="0"/>
      <w:jc w:val="left"/>
    </w:pPr>
    <w:rPr>
      <w:rFonts w:ascii="宋体" w:hAnsi="宋体" w:eastAsia="宋体" w:cs="宋体"/>
      <w:kern w:val="0"/>
      <w:szCs w:val="32"/>
      <w:lang w:val="zh-CN" w:bidi="zh-CN"/>
    </w:rPr>
  </w:style>
  <w:style w:type="paragraph" w:customStyle="1" w:styleId="7">
    <w:name w:val="默认"/>
    <w:qFormat/>
    <w:uiPriority w:val="0"/>
    <w:rPr>
      <w:rFonts w:ascii="Helvetica" w:hAnsi="Helvetica" w:eastAsia="Helvetica" w:cs="Helvetica"/>
      <w:color w:val="000000"/>
      <w:sz w:val="22"/>
      <w:szCs w:val="22"/>
      <w:lang w:val="en-US" w:eastAsia="zh-CN" w:bidi="ar-SA"/>
    </w:rPr>
  </w:style>
  <w:style w:type="paragraph" w:styleId="8">
    <w:name w:val="Body Text Indent"/>
    <w:basedOn w:val="1"/>
    <w:unhideWhenUsed/>
    <w:qFormat/>
    <w:uiPriority w:val="0"/>
    <w:pPr>
      <w:spacing w:after="120"/>
      <w:ind w:left="420" w:leftChars="200"/>
    </w:pPr>
  </w:style>
  <w:style w:type="paragraph" w:styleId="9">
    <w:name w:val="Body Text Indent 2"/>
    <w:basedOn w:val="1"/>
    <w:unhideWhenUsed/>
    <w:qFormat/>
    <w:uiPriority w:val="99"/>
    <w:pPr>
      <w:spacing w:after="120" w:line="480" w:lineRule="auto"/>
      <w:ind w:left="420" w:leftChars="2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Body Text First Indent 2"/>
    <w:basedOn w:val="8"/>
    <w:qFormat/>
    <w:uiPriority w:val="0"/>
    <w:pPr>
      <w:spacing w:after="120"/>
      <w:ind w:left="420" w:leftChars="200" w:firstLine="420"/>
    </w:pPr>
    <w:rPr>
      <w:kern w:val="0"/>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Message Header"/>
    <w:basedOn w:val="1"/>
    <w:next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16">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character" w:styleId="18">
    <w:name w:val="Strong"/>
    <w:qFormat/>
    <w:uiPriority w:val="99"/>
    <w:rPr>
      <w:rFonts w:ascii="宋体" w:hAnsi="宋体" w:eastAsia="宋体" w:cs="Times New Roman"/>
      <w:b/>
      <w:sz w:val="24"/>
    </w:rPr>
  </w:style>
  <w:style w:type="character" w:styleId="19">
    <w:name w:val="page number"/>
    <w:basedOn w:val="17"/>
    <w:qFormat/>
    <w:uiPriority w:val="0"/>
  </w:style>
  <w:style w:type="character" w:styleId="20">
    <w:name w:val="Hyperlink"/>
    <w:basedOn w:val="17"/>
    <w:qFormat/>
    <w:uiPriority w:val="0"/>
    <w:rPr>
      <w:color w:val="0563C1" w:themeColor="hyperlink"/>
      <w:u w:val="single"/>
      <w14:textFill>
        <w14:solidFill>
          <w14:schemeClr w14:val="hlink"/>
        </w14:solidFill>
      </w14:textFill>
    </w:rPr>
  </w:style>
  <w:style w:type="paragraph" w:customStyle="1" w:styleId="22">
    <w:name w:val="列出段落1"/>
    <w:basedOn w:val="1"/>
    <w:qFormat/>
    <w:uiPriority w:val="99"/>
    <w:pPr>
      <w:ind w:firstLine="420" w:firstLineChars="200"/>
    </w:pPr>
    <w:rPr>
      <w:rFonts w:ascii="Helvetica" w:hAnsi="Helvetica" w:eastAsia="宋体" w:cs="宋体"/>
      <w:color w:val="444444"/>
      <w:kern w:val="0"/>
      <w:szCs w:val="21"/>
    </w:rPr>
  </w:style>
  <w:style w:type="paragraph" w:customStyle="1" w:styleId="23">
    <w:name w:val="List Paragraph"/>
    <w:basedOn w:val="1"/>
    <w:qFormat/>
    <w:uiPriority w:val="34"/>
    <w:pPr>
      <w:ind w:firstLine="420" w:firstLineChars="200"/>
    </w:pPr>
  </w:style>
  <w:style w:type="paragraph" w:customStyle="1" w:styleId="24">
    <w:name w:val="*正文"/>
    <w:basedOn w:val="1"/>
    <w:next w:val="1"/>
    <w:qFormat/>
    <w:uiPriority w:val="0"/>
    <w:pPr>
      <w:spacing w:line="560" w:lineRule="exact"/>
      <w:ind w:firstLine="200" w:firstLineChars="200"/>
    </w:pPr>
    <w:rPr>
      <w:rFonts w:ascii="Times New Roman" w:hAnsi="Times New Roman" w:eastAsia="方正仿宋_GBK" w:cs="Times New Roman"/>
      <w:sz w:val="28"/>
      <w:szCs w:val="28"/>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paragraph" w:customStyle="1" w:styleId="26">
    <w:name w:val="WPSOffice手动目录 2"/>
    <w:qFormat/>
    <w:uiPriority w:val="0"/>
    <w:pPr>
      <w:ind w:leftChars="200"/>
    </w:pPr>
    <w:rPr>
      <w:rFonts w:ascii="Times New Roman" w:hAnsi="Times New Roman" w:eastAsia="宋体" w:cs="Times New Roman"/>
      <w:sz w:val="20"/>
      <w:szCs w:val="20"/>
    </w:rPr>
  </w:style>
  <w:style w:type="paragraph" w:customStyle="1" w:styleId="27">
    <w:name w:val="WPSOffice手动目录 3"/>
    <w:qFormat/>
    <w:uiPriority w:val="0"/>
    <w:pPr>
      <w:ind w:leftChars="400"/>
    </w:pPr>
    <w:rPr>
      <w:rFonts w:ascii="Times New Roman" w:hAnsi="Times New Roman" w:eastAsia="宋体" w:cs="Times New Roman"/>
      <w:sz w:val="20"/>
      <w:szCs w:val="20"/>
    </w:rPr>
  </w:style>
  <w:style w:type="paragraph" w:customStyle="1" w:styleId="28">
    <w:name w:val="TOC 标题1"/>
    <w:basedOn w:val="3"/>
    <w:next w:val="1"/>
    <w:unhideWhenUsed/>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9">
    <w:name w:val="样式 样式 四号 首行缩进:  0.99 厘米 + 首行缩进:  2 字符 Char Char Char Char Char Char Char"/>
    <w:semiHidden/>
    <w:qFormat/>
    <w:uiPriority w:val="0"/>
    <w:pPr>
      <w:widowControl w:val="0"/>
      <w:spacing w:line="560" w:lineRule="exact"/>
      <w:ind w:firstLine="560"/>
      <w:jc w:val="both"/>
    </w:pPr>
    <w:rPr>
      <w:rFonts w:ascii="仿宋_GB2312" w:hAnsi="Times New Roman" w:eastAsia="宋体" w:cs="Times New Roman"/>
      <w:sz w:val="21"/>
      <w:szCs w:val="22"/>
      <w:lang w:val="en-US" w:eastAsia="zh-CN" w:bidi="ar-SA"/>
    </w:rPr>
  </w:style>
  <w:style w:type="paragraph" w:customStyle="1" w:styleId="30">
    <w:name w:val="！正文"/>
    <w:basedOn w:val="1"/>
    <w:qFormat/>
    <w:uiPriority w:val="99"/>
    <w:pPr>
      <w:spacing w:line="360" w:lineRule="auto"/>
      <w:ind w:firstLine="200" w:firstLineChars="200"/>
    </w:pPr>
    <w:rPr>
      <w:rFonts w:ascii="宋体" w:hAnsi="宋体" w:eastAsia="宋体" w:cs="宋体"/>
      <w:sz w:val="24"/>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2020-11-17T01:34:00Z</dcterms:created>
  <dc:creator>亮</dc:creator>
  <cp:lastModifiedBy>CQAJ</cp:lastModifiedBy>
  <cp:lastPrinted>2022-06-28T03:26:00Z</cp:lastPrinted>
  <dcterms:modified xsi:type="dcterms:W3CDTF">2022-06-29T04:28:37Z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KSOSaveFontToCloudKey">
    <vt:lpwstr>465438841_cloud</vt:lpwstr>
  </property>
  <property fmtid="{D5CDD505-2E9C-101B-9397-08002B2CF9AE}" pid="4" name="ICV">
    <vt:lpwstr>D079DB1E4665414BBDED533644A764EC</vt:lpwstr>
  </property>
</Properties>
</file>