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kern w:val="0"/>
        </w:rPr>
      </w:pPr>
      <w:bookmarkStart w:id="0" w:name="_Hlk37239649"/>
      <w:bookmarkEnd w:id="0"/>
      <w:bookmarkStart w:id="1" w:name="_GoBack"/>
      <w:bookmarkEnd w:id="1"/>
      <w:r>
        <w:rPr>
          <w:rFonts w:hint="eastAsia"/>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margin">
                  <wp:posOffset>3060700</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top:241pt;height:0pt;width:442.2pt;mso-position-horizontal:center;mso-position-horizontal-relative:page;mso-position-vertical-relative:margin;z-index:251660288;mso-width-relative:page;mso-height-relative:page;" filled="f" stroked="t" coordsize="21600,21600" o:gfxdata="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C9ue11gAAAAgBAAAPAAAAAAAAAAEAIAAAADgAAABkcnMvZG93bnJldi54bWxQSwECFAAU&#10;AAAACACHTuJAts95Md0BAACaAwAADgAAAAAAAAABACAAAAA7AQAAZHJzL2Uyb0RvYy54bWxQSwUG&#10;AAAAAAYABgBZAQAAigUAAAAA&#10;">
                <v:fill on="f" focussize="0,0"/>
                <v:stroke weight="1.75pt" color="#FF0000" joinstyle="round"/>
                <v:imagedata o:title=""/>
                <o:lock v:ext="edit" aspectratio="f"/>
              </v:line>
            </w:pict>
          </mc:Fallback>
        </mc:AlternateContent>
      </w:r>
      <w:r>
        <w:rPr>
          <w:rFonts w:hint="eastAsia"/>
        </w:rPr>
        <w:pict>
          <v:shape id="_x0000_s1027" o:spid="_x0000_s1027" o:spt="136" type="#_x0000_t136" style="position:absolute;left:0pt;margin-top:99.25pt;height:53.85pt;width:411pt;mso-position-horizontal:center;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应急管理局办公室文件" style="font-family:方正小标宋_GBK;font-size:36pt;font-weight:bold;v-rotate-letters:f;v-same-letter-heights:f;v-text-align:center;"/>
          </v:shape>
        </w:pict>
      </w:r>
    </w:p>
    <w:p>
      <w:pPr>
        <w:ind w:firstLine="640"/>
      </w:pPr>
    </w:p>
    <w:p>
      <w:pPr>
        <w:ind w:firstLine="640"/>
      </w:pPr>
    </w:p>
    <w:p>
      <w:pPr>
        <w:ind w:firstLine="640"/>
      </w:pPr>
    </w:p>
    <w:p>
      <w:pPr>
        <w:ind w:firstLine="640"/>
      </w:pPr>
    </w:p>
    <w:p>
      <w:pPr>
        <w:adjustRightInd w:val="0"/>
        <w:jc w:val="both"/>
        <w:rPr>
          <w:rFonts w:ascii="仿宋_GB2312" w:eastAsia="仿宋_GB2312"/>
          <w:color w:val="000000"/>
        </w:rPr>
      </w:pPr>
    </w:p>
    <w:p>
      <w:pPr>
        <w:adjustRightInd w:val="0"/>
        <w:spacing w:line="800" w:lineRule="exact"/>
        <w:jc w:val="center"/>
        <w:rPr>
          <w:rFonts w:ascii="方正仿宋_GBK" w:hAnsi="方正仿宋_GBK" w:cs="方正仿宋_GBK"/>
          <w:color w:val="000000"/>
        </w:rPr>
      </w:pPr>
    </w:p>
    <w:p>
      <w:pPr>
        <w:snapToGrid w:val="0"/>
        <w:jc w:val="center"/>
        <w:rPr>
          <w:color w:val="000000"/>
        </w:rPr>
      </w:pPr>
      <w:r>
        <w:rPr>
          <w:rFonts w:hint="eastAsia" w:ascii="方正仿宋_GBK" w:hAnsi="方正仿宋_GBK" w:cs="方正仿宋_GBK"/>
          <w:color w:val="000000"/>
        </w:rPr>
        <w:t>渝应急办发〔202</w:t>
      </w:r>
      <w:r>
        <w:rPr>
          <w:rFonts w:hint="eastAsia" w:ascii="方正仿宋_GBK" w:hAnsi="方正仿宋_GBK" w:cs="方正仿宋_GBK"/>
          <w:color w:val="000000"/>
          <w:lang w:val="en-US" w:eastAsia="zh-CN"/>
        </w:rPr>
        <w:t>2</w:t>
      </w:r>
      <w:r>
        <w:rPr>
          <w:rFonts w:hint="eastAsia" w:ascii="方正仿宋_GBK" w:hAnsi="方正仿宋_GBK" w:cs="方正仿宋_GBK"/>
          <w:color w:val="000000"/>
        </w:rPr>
        <w:t>〕</w:t>
      </w:r>
      <w:r>
        <w:rPr>
          <w:rFonts w:hint="eastAsia" w:ascii="方正仿宋_GBK" w:hAnsi="方正仿宋_GBK" w:cs="方正仿宋_GBK"/>
          <w:color w:val="000000"/>
          <w:lang w:val="en-US" w:eastAsia="zh-CN"/>
        </w:rPr>
        <w:t>2</w:t>
      </w:r>
      <w:r>
        <w:rPr>
          <w:rFonts w:hint="eastAsia"/>
          <w:color w:val="000000"/>
        </w:rPr>
        <w:t>号</w:t>
      </w:r>
    </w:p>
    <w:p>
      <w:pPr>
        <w:pStyle w:val="9"/>
      </w:pPr>
    </w:p>
    <w:p>
      <w:pPr>
        <w:pStyle w:val="9"/>
      </w:pPr>
    </w:p>
    <w:p>
      <w:pPr>
        <w:snapToGrid w:val="0"/>
        <w:jc w:val="center"/>
        <w:rPr>
          <w:rFonts w:hint="eastAsia" w:ascii="方正小标宋_GBK" w:hAnsi="方正仿宋_GBK" w:eastAsia="方正小标宋_GBK" w:cs="方正仿宋_GBK"/>
          <w:color w:val="000000"/>
          <w:sz w:val="44"/>
          <w:szCs w:val="44"/>
        </w:rPr>
      </w:pPr>
      <w:r>
        <w:rPr>
          <w:rFonts w:hint="eastAsia" w:ascii="方正小标宋_GBK" w:hAnsi="方正仿宋_GBK" w:eastAsia="方正小标宋_GBK" w:cs="方正仿宋_GBK"/>
          <w:color w:val="000000"/>
          <w:sz w:val="44"/>
          <w:szCs w:val="44"/>
        </w:rPr>
        <w:t>重庆市应急管理局办公室</w:t>
      </w:r>
    </w:p>
    <w:p>
      <w:pPr>
        <w:snapToGrid w:val="0"/>
        <w:jc w:val="center"/>
        <w:rPr>
          <w:rFonts w:hint="eastAsia" w:ascii="方正小标宋_GBK" w:hAnsi="Times New Roman" w:eastAsia="方正小标宋_GBK" w:cs="Times New Roman"/>
          <w:b w:val="0"/>
          <w:bCs w:val="0"/>
          <w:sz w:val="44"/>
          <w:szCs w:val="44"/>
          <w:lang w:eastAsia="zh-CN"/>
        </w:rPr>
      </w:pPr>
      <w:r>
        <w:rPr>
          <w:rFonts w:hint="eastAsia" w:ascii="方正小标宋_GBK" w:hAnsi="Times New Roman" w:eastAsia="方正小标宋_GBK" w:cs="Times New Roman"/>
          <w:b w:val="0"/>
          <w:bCs w:val="0"/>
          <w:sz w:val="44"/>
          <w:szCs w:val="44"/>
          <w:lang w:eastAsia="zh-CN"/>
        </w:rPr>
        <w:t>关于20</w:t>
      </w:r>
      <w:r>
        <w:rPr>
          <w:rFonts w:hint="eastAsia" w:ascii="方正小标宋_GBK" w:eastAsia="方正小标宋_GBK" w:cs="Times New Roman"/>
          <w:b w:val="0"/>
          <w:bCs w:val="0"/>
          <w:sz w:val="44"/>
          <w:szCs w:val="44"/>
          <w:lang w:val="en-US" w:eastAsia="zh-CN"/>
        </w:rPr>
        <w:t>21</w:t>
      </w:r>
      <w:r>
        <w:rPr>
          <w:rFonts w:hint="eastAsia" w:ascii="方正小标宋_GBK" w:hAnsi="Times New Roman" w:eastAsia="方正小标宋_GBK" w:cs="Times New Roman"/>
          <w:b w:val="0"/>
          <w:bCs w:val="0"/>
          <w:sz w:val="44"/>
          <w:szCs w:val="44"/>
          <w:lang w:eastAsia="zh-CN"/>
        </w:rPr>
        <w:t>－202</w:t>
      </w:r>
      <w:r>
        <w:rPr>
          <w:rFonts w:hint="eastAsia" w:ascii="方正小标宋_GBK" w:eastAsia="方正小标宋_GBK" w:cs="Times New Roman"/>
          <w:b w:val="0"/>
          <w:bCs w:val="0"/>
          <w:sz w:val="44"/>
          <w:szCs w:val="44"/>
          <w:lang w:val="en-US" w:eastAsia="zh-CN"/>
        </w:rPr>
        <w:t>2</w:t>
      </w:r>
      <w:r>
        <w:rPr>
          <w:rFonts w:hint="eastAsia" w:ascii="方正小标宋_GBK" w:hAnsi="Times New Roman" w:eastAsia="方正小标宋_GBK" w:cs="Times New Roman"/>
          <w:b w:val="0"/>
          <w:bCs w:val="0"/>
          <w:sz w:val="44"/>
          <w:szCs w:val="44"/>
          <w:lang w:eastAsia="zh-CN"/>
        </w:rPr>
        <w:t>年度冬春救助工作</w:t>
      </w:r>
      <w:r>
        <w:rPr>
          <w:rFonts w:hint="eastAsia" w:ascii="方正小标宋_GBK" w:eastAsia="方正小标宋_GBK" w:cs="Times New Roman"/>
          <w:b w:val="0"/>
          <w:bCs w:val="0"/>
          <w:sz w:val="44"/>
          <w:szCs w:val="44"/>
          <w:lang w:eastAsia="zh-CN"/>
        </w:rPr>
        <w:t>情况</w:t>
      </w:r>
      <w:r>
        <w:rPr>
          <w:rFonts w:hint="eastAsia" w:ascii="方正小标宋_GBK" w:hAnsi="Times New Roman" w:eastAsia="方正小标宋_GBK" w:cs="Times New Roman"/>
          <w:b w:val="0"/>
          <w:bCs w:val="0"/>
          <w:sz w:val="44"/>
          <w:szCs w:val="44"/>
          <w:lang w:eastAsia="zh-CN"/>
        </w:rPr>
        <w:t>的通报</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方正仿宋_GBK" w:eastAsia="方正仿宋_GBK"/>
          <w:sz w:val="32"/>
          <w:szCs w:val="32"/>
        </w:rPr>
      </w:pPr>
      <w:r>
        <w:rPr>
          <w:rFonts w:hint="eastAsia" w:ascii="方正仿宋_GBK" w:eastAsia="方正仿宋_GBK"/>
          <w:sz w:val="32"/>
          <w:szCs w:val="32"/>
        </w:rPr>
        <w:t>各区县（自治县）应急局</w:t>
      </w:r>
      <w:r>
        <w:rPr>
          <w:rFonts w:hint="eastAsia" w:ascii="方正仿宋_GBK"/>
          <w:sz w:val="32"/>
          <w:szCs w:val="32"/>
          <w:lang w:eastAsia="zh-CN"/>
        </w:rPr>
        <w:t>，两江新区、重庆高新区、万盛经开区应急局</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方正仿宋_GBK" w:eastAsia="方正仿宋_GBK"/>
          <w:sz w:val="32"/>
          <w:szCs w:val="32"/>
        </w:rPr>
      </w:pPr>
      <w:r>
        <w:rPr>
          <w:rFonts w:hint="eastAsia" w:ascii="方正仿宋_GBK" w:hAnsi="宋体" w:eastAsia="方正仿宋_GBK" w:cs="宋体"/>
          <w:color w:val="000000"/>
          <w:szCs w:val="32"/>
        </w:rPr>
        <w:t>20</w:t>
      </w:r>
      <w:r>
        <w:rPr>
          <w:rFonts w:hint="eastAsia" w:ascii="方正仿宋_GBK" w:hAnsi="宋体" w:cs="宋体"/>
          <w:color w:val="000000"/>
          <w:szCs w:val="32"/>
          <w:lang w:val="en-US" w:eastAsia="zh-CN"/>
        </w:rPr>
        <w:t>21</w:t>
      </w:r>
      <w:r>
        <w:rPr>
          <w:rFonts w:hint="eastAsia" w:ascii="方正仿宋_GBK" w:hAnsi="宋体" w:eastAsia="方正仿宋_GBK" w:cs="宋体"/>
          <w:color w:val="000000"/>
          <w:szCs w:val="32"/>
        </w:rPr>
        <w:t>年12月</w:t>
      </w:r>
      <w:r>
        <w:rPr>
          <w:rFonts w:hint="eastAsia" w:ascii="方正仿宋_GBK" w:hAnsi="宋体" w:cs="宋体"/>
          <w:color w:val="000000"/>
          <w:szCs w:val="32"/>
          <w:lang w:eastAsia="zh-CN"/>
        </w:rPr>
        <w:t>，</w:t>
      </w:r>
      <w:r>
        <w:rPr>
          <w:rFonts w:hint="eastAsia" w:ascii="方正仿宋_GBK" w:eastAsia="方正仿宋_GBK"/>
          <w:sz w:val="32"/>
          <w:szCs w:val="32"/>
        </w:rPr>
        <w:t>市财政局、市应急局</w:t>
      </w:r>
      <w:r>
        <w:rPr>
          <w:rFonts w:hint="eastAsia" w:ascii="方正仿宋_GBK" w:hAnsi="宋体" w:eastAsia="方正仿宋_GBK" w:cs="宋体"/>
          <w:color w:val="000000"/>
          <w:szCs w:val="32"/>
        </w:rPr>
        <w:t>下拨</w:t>
      </w:r>
      <w:r>
        <w:rPr>
          <w:rFonts w:hint="eastAsia" w:ascii="方正仿宋_GBK" w:hAnsi="宋体" w:cs="宋体"/>
          <w:color w:val="000000"/>
          <w:szCs w:val="32"/>
          <w:lang w:eastAsia="zh-CN"/>
        </w:rPr>
        <w:t>冬春救助资金</w:t>
      </w:r>
      <w:r>
        <w:rPr>
          <w:rFonts w:hint="eastAsia" w:ascii="方正仿宋_GBK" w:hAnsi="宋体" w:cs="宋体"/>
          <w:color w:val="000000"/>
          <w:szCs w:val="32"/>
          <w:lang w:val="en-US" w:eastAsia="zh-CN"/>
        </w:rPr>
        <w:t>8113万元</w:t>
      </w:r>
      <w:r>
        <w:rPr>
          <w:rFonts w:hint="eastAsia" w:ascii="方正仿宋_GBK" w:hAnsi="宋体" w:eastAsia="方正仿宋_GBK" w:cs="宋体"/>
          <w:color w:val="000000"/>
          <w:szCs w:val="32"/>
        </w:rPr>
        <w:t>，</w:t>
      </w:r>
      <w:r>
        <w:rPr>
          <w:rFonts w:hint="eastAsia" w:ascii="方正仿宋_GBK" w:hAnsi="宋体" w:cs="宋体"/>
          <w:color w:val="000000"/>
          <w:szCs w:val="32"/>
          <w:lang w:eastAsia="zh-CN"/>
        </w:rPr>
        <w:t>安排市级救灾物资</w:t>
      </w:r>
      <w:r>
        <w:rPr>
          <w:rFonts w:hint="eastAsia" w:ascii="方正仿宋_GBK" w:hAnsi="宋体" w:cs="宋体"/>
          <w:color w:val="000000"/>
          <w:szCs w:val="32"/>
          <w:lang w:val="en-US" w:eastAsia="zh-CN"/>
        </w:rPr>
        <w:t>8470</w:t>
      </w:r>
      <w:r>
        <w:rPr>
          <w:rFonts w:hint="eastAsia" w:ascii="方正仿宋_GBK" w:hAnsi="方正仿宋_GBK" w:eastAsia="方正仿宋_GBK" w:cs="方正仿宋_GBK"/>
          <w:sz w:val="32"/>
          <w:szCs w:val="32"/>
          <w:lang w:val="en-US" w:eastAsia="zh-CN"/>
        </w:rPr>
        <w:t>床棉被、</w:t>
      </w:r>
      <w:r>
        <w:rPr>
          <w:rFonts w:hint="eastAsia" w:ascii="方正仿宋_GBK" w:hAnsi="方正仿宋_GBK" w:cs="方正仿宋_GBK"/>
          <w:sz w:val="32"/>
          <w:szCs w:val="32"/>
          <w:lang w:val="en-US" w:eastAsia="zh-CN"/>
        </w:rPr>
        <w:t>19770</w:t>
      </w:r>
      <w:r>
        <w:rPr>
          <w:rFonts w:hint="eastAsia" w:ascii="方正仿宋_GBK" w:hAnsi="方正仿宋_GBK" w:eastAsia="方正仿宋_GBK" w:cs="方正仿宋_GBK"/>
          <w:sz w:val="32"/>
          <w:szCs w:val="32"/>
          <w:lang w:val="en-US" w:eastAsia="zh-CN"/>
        </w:rPr>
        <w:t>件棉衣</w:t>
      </w:r>
      <w:r>
        <w:rPr>
          <w:rFonts w:hint="eastAsia" w:ascii="方正仿宋_GBK" w:eastAsia="方正仿宋_GBK"/>
          <w:sz w:val="32"/>
          <w:szCs w:val="32"/>
        </w:rPr>
        <w:t>用于解决冬春期间受灾群众口粮、衣被取暖等基本生活困难</w:t>
      </w:r>
      <w:r>
        <w:rPr>
          <w:rFonts w:hint="eastAsia" w:ascii="方正仿宋_GBK"/>
          <w:sz w:val="32"/>
          <w:szCs w:val="32"/>
          <w:lang w:eastAsia="zh-CN"/>
        </w:rPr>
        <w:t>。按照应急管理部统一部署，根据</w:t>
      </w:r>
      <w:r>
        <w:rPr>
          <w:rFonts w:hint="eastAsia" w:ascii="方正仿宋_GBK" w:eastAsia="方正仿宋_GBK"/>
          <w:sz w:val="32"/>
          <w:szCs w:val="32"/>
        </w:rPr>
        <w:t>《重庆</w:t>
      </w:r>
      <w:r>
        <w:rPr>
          <w:rFonts w:ascii="方正仿宋_GBK" w:eastAsia="方正仿宋_GBK"/>
          <w:sz w:val="32"/>
          <w:szCs w:val="32"/>
        </w:rPr>
        <w:t>市</w:t>
      </w:r>
      <w:r>
        <w:rPr>
          <w:rFonts w:hint="eastAsia" w:ascii="方正仿宋_GBK" w:eastAsia="方正仿宋_GBK"/>
          <w:sz w:val="32"/>
          <w:szCs w:val="32"/>
        </w:rPr>
        <w:t>受灾人员冬春生活救助工作规程》（渝</w:t>
      </w:r>
      <w:r>
        <w:rPr>
          <w:rFonts w:ascii="方正仿宋_GBK" w:eastAsia="方正仿宋_GBK"/>
          <w:sz w:val="32"/>
          <w:szCs w:val="32"/>
        </w:rPr>
        <w:t>应急</w:t>
      </w:r>
      <w:r>
        <w:rPr>
          <w:rFonts w:hint="eastAsia" w:ascii="方正仿宋_GBK" w:eastAsia="方正仿宋_GBK"/>
          <w:sz w:val="32"/>
          <w:szCs w:val="32"/>
        </w:rPr>
        <w:t>发﹝201</w:t>
      </w:r>
      <w:r>
        <w:rPr>
          <w:rFonts w:ascii="方正仿宋_GBK" w:eastAsia="方正仿宋_GBK"/>
          <w:sz w:val="32"/>
          <w:szCs w:val="32"/>
        </w:rPr>
        <w:t>9</w:t>
      </w:r>
      <w:r>
        <w:rPr>
          <w:rFonts w:hint="eastAsia" w:ascii="方正仿宋_GBK" w:eastAsia="方正仿宋_GBK"/>
          <w:sz w:val="32"/>
          <w:szCs w:val="32"/>
        </w:rPr>
        <w:t>﹞</w:t>
      </w:r>
      <w:r>
        <w:rPr>
          <w:rFonts w:ascii="方正仿宋_GBK" w:eastAsia="方正仿宋_GBK"/>
          <w:sz w:val="32"/>
          <w:szCs w:val="32"/>
        </w:rPr>
        <w:t>6</w:t>
      </w:r>
      <w:r>
        <w:rPr>
          <w:rFonts w:hint="eastAsia" w:ascii="方正仿宋_GBK" w:eastAsia="方正仿宋_GBK"/>
          <w:sz w:val="32"/>
          <w:szCs w:val="32"/>
        </w:rPr>
        <w:t>8号）</w:t>
      </w:r>
      <w:r>
        <w:rPr>
          <w:rFonts w:hint="eastAsia" w:ascii="方正仿宋_GBK"/>
          <w:sz w:val="32"/>
          <w:szCs w:val="32"/>
          <w:lang w:eastAsia="zh-CN"/>
        </w:rPr>
        <w:t>要求</w:t>
      </w:r>
      <w:r>
        <w:rPr>
          <w:rFonts w:hint="eastAsia" w:ascii="方正仿宋_GBK" w:eastAsia="方正仿宋_GBK"/>
          <w:sz w:val="32"/>
          <w:szCs w:val="32"/>
        </w:rPr>
        <w:t>，现将</w:t>
      </w:r>
      <w:r>
        <w:rPr>
          <w:rFonts w:hint="eastAsia" w:ascii="方正仿宋_GBK"/>
          <w:sz w:val="32"/>
          <w:szCs w:val="32"/>
          <w:lang w:eastAsia="zh-CN"/>
        </w:rPr>
        <w:t>冬春救助工作</w:t>
      </w:r>
      <w:r>
        <w:rPr>
          <w:rFonts w:hint="eastAsia" w:ascii="方正仿宋_GBK" w:eastAsia="方正仿宋_GBK"/>
          <w:sz w:val="32"/>
          <w:szCs w:val="32"/>
        </w:rPr>
        <w:t>有关情况通报如下：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黑体_GBK" w:eastAsia="方正黑体_GBK"/>
          <w:sz w:val="32"/>
          <w:szCs w:val="32"/>
          <w:lang w:eastAsia="zh-CN"/>
        </w:rPr>
      </w:pPr>
      <w:r>
        <w:rPr>
          <w:rFonts w:hint="eastAsia" w:ascii="方正黑体_GBK" w:eastAsia="方正黑体_GBK"/>
          <w:sz w:val="32"/>
          <w:szCs w:val="32"/>
        </w:rPr>
        <w:t>一</w:t>
      </w:r>
      <w:r>
        <w:rPr>
          <w:rFonts w:ascii="方正黑体_GBK" w:eastAsia="方正黑体_GBK"/>
          <w:sz w:val="32"/>
          <w:szCs w:val="32"/>
        </w:rPr>
        <w:t>、</w:t>
      </w:r>
      <w:r>
        <w:rPr>
          <w:rFonts w:hint="eastAsia" w:ascii="方正黑体_GBK" w:eastAsia="方正黑体_GBK"/>
          <w:sz w:val="32"/>
          <w:szCs w:val="32"/>
        </w:rPr>
        <w:t>冬春救助</w:t>
      </w:r>
      <w:r>
        <w:rPr>
          <w:rFonts w:hint="eastAsia" w:ascii="方正黑体_GBK" w:eastAsia="方正黑体_GBK"/>
          <w:sz w:val="32"/>
          <w:szCs w:val="32"/>
          <w:lang w:eastAsia="zh-CN"/>
        </w:rPr>
        <w:t>资金下拨情况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sz w:val="32"/>
          <w:szCs w:val="32"/>
          <w:lang w:val="en-US" w:eastAsia="zh-CN"/>
        </w:rPr>
      </w:pPr>
      <w:r>
        <w:rPr>
          <w:rFonts w:hint="eastAsia" w:ascii="方正仿宋_GBK"/>
          <w:sz w:val="32"/>
          <w:szCs w:val="32"/>
          <w:lang w:eastAsia="zh-CN"/>
        </w:rPr>
        <w:t>截至</w:t>
      </w:r>
      <w:r>
        <w:rPr>
          <w:rFonts w:hint="eastAsia" w:ascii="方正仿宋_GBK" w:eastAsia="方正仿宋_GBK"/>
          <w:sz w:val="32"/>
          <w:szCs w:val="32"/>
        </w:rPr>
        <w:t>20</w:t>
      </w:r>
      <w:r>
        <w:rPr>
          <w:rFonts w:hint="eastAsia" w:ascii="方正仿宋_GBK"/>
          <w:sz w:val="32"/>
          <w:szCs w:val="32"/>
          <w:lang w:val="en-US" w:eastAsia="zh-CN"/>
        </w:rPr>
        <w:t>22</w:t>
      </w:r>
      <w:r>
        <w:rPr>
          <w:rFonts w:hint="eastAsia" w:ascii="方正仿宋_GBK" w:eastAsia="方正仿宋_GBK"/>
          <w:sz w:val="32"/>
          <w:szCs w:val="32"/>
        </w:rPr>
        <w:t>年</w:t>
      </w:r>
      <w:r>
        <w:rPr>
          <w:rFonts w:hint="eastAsia" w:ascii="方正仿宋_GBK"/>
          <w:sz w:val="32"/>
          <w:szCs w:val="32"/>
          <w:lang w:val="en-US" w:eastAsia="zh-CN"/>
        </w:rPr>
        <w:t>1</w:t>
      </w:r>
      <w:r>
        <w:rPr>
          <w:rFonts w:hint="eastAsia" w:ascii="方正仿宋_GBK" w:eastAsia="方正仿宋_GBK"/>
          <w:sz w:val="32"/>
          <w:szCs w:val="32"/>
        </w:rPr>
        <w:t>月</w:t>
      </w:r>
      <w:r>
        <w:rPr>
          <w:rFonts w:hint="eastAsia" w:ascii="方正仿宋_GBK"/>
          <w:sz w:val="32"/>
          <w:szCs w:val="32"/>
          <w:lang w:val="en-US" w:eastAsia="zh-CN"/>
        </w:rPr>
        <w:t>17</w:t>
      </w:r>
      <w:r>
        <w:rPr>
          <w:rFonts w:hint="eastAsia" w:ascii="方正仿宋_GBK" w:eastAsia="方正仿宋_GBK"/>
          <w:sz w:val="32"/>
          <w:szCs w:val="32"/>
        </w:rPr>
        <w:t>日</w:t>
      </w:r>
      <w:r>
        <w:rPr>
          <w:rFonts w:hint="eastAsia" w:ascii="方正仿宋_GBK"/>
          <w:sz w:val="32"/>
          <w:szCs w:val="32"/>
          <w:lang w:eastAsia="zh-CN"/>
        </w:rPr>
        <w:t>，全市</w:t>
      </w:r>
      <w:r>
        <w:rPr>
          <w:rFonts w:hint="eastAsia" w:ascii="方正仿宋_GBK"/>
          <w:sz w:val="32"/>
          <w:szCs w:val="32"/>
          <w:lang w:val="en-US" w:eastAsia="zh-CN"/>
        </w:rPr>
        <w:t>31个区县（自治县）及万盛经开区已全部将中央和市级冬春救助资金</w:t>
      </w:r>
      <w:r>
        <w:rPr>
          <w:rFonts w:hint="eastAsia" w:ascii="方正仿宋_GBK" w:eastAsia="方正仿宋_GBK"/>
          <w:sz w:val="32"/>
          <w:szCs w:val="32"/>
        </w:rPr>
        <w:t>安排下拨至乡镇（街道</w:t>
      </w:r>
      <w:r>
        <w:rPr>
          <w:rFonts w:ascii="方正仿宋_GBK" w:eastAsia="方正仿宋_GBK"/>
          <w:sz w:val="32"/>
          <w:szCs w:val="32"/>
        </w:rPr>
        <w:t>）</w:t>
      </w:r>
      <w:r>
        <w:rPr>
          <w:rFonts w:hint="eastAsia" w:ascii="方正仿宋_GBK" w:eastAsia="方正仿宋_GBK"/>
          <w:sz w:val="32"/>
          <w:szCs w:val="32"/>
        </w:rPr>
        <w:t>。</w:t>
      </w:r>
      <w:r>
        <w:rPr>
          <w:rFonts w:hint="eastAsia" w:ascii="方正仿宋_GBK"/>
          <w:sz w:val="32"/>
          <w:szCs w:val="32"/>
          <w:lang w:eastAsia="zh-CN"/>
        </w:rPr>
        <w:t>其中铜梁、江津、黔江、涪陵、云阳、合川、大足、綦江、梁平、万盛、秀山、酉阳、璧山等区县积极对接财政部门，先后于</w:t>
      </w:r>
      <w:r>
        <w:rPr>
          <w:rFonts w:hint="eastAsia" w:ascii="方正仿宋_GBK"/>
          <w:sz w:val="32"/>
          <w:szCs w:val="32"/>
          <w:lang w:val="en-US" w:eastAsia="zh-CN"/>
        </w:rPr>
        <w:t>2021年12月31日前印发下达资金分配文件。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2" w:firstLineChars="200"/>
        <w:textAlignment w:val="auto"/>
        <w:outlineLvl w:val="9"/>
        <w:rPr>
          <w:rFonts w:hint="eastAsia" w:ascii="方正黑体_GBK" w:eastAsia="方正黑体_GBK"/>
          <w:sz w:val="32"/>
          <w:szCs w:val="32"/>
          <w:lang w:eastAsia="zh-CN"/>
        </w:rPr>
      </w:pPr>
      <w:r>
        <w:rPr>
          <w:rFonts w:hint="eastAsia" w:ascii="方正黑体_GBK" w:eastAsia="方正黑体_GBK"/>
          <w:sz w:val="32"/>
          <w:szCs w:val="32"/>
          <w:lang w:eastAsia="zh-CN"/>
        </w:rPr>
        <w:t>地方冬春救灾款物安排情况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sz w:val="32"/>
          <w:szCs w:val="32"/>
          <w:lang w:val="en-US" w:eastAsia="zh-CN"/>
        </w:rPr>
      </w:pPr>
      <w:r>
        <w:rPr>
          <w:rFonts w:hint="eastAsia" w:ascii="方正仿宋_GBK"/>
          <w:sz w:val="32"/>
          <w:szCs w:val="32"/>
          <w:lang w:eastAsia="zh-CN"/>
        </w:rPr>
        <w:t>各有关地区在及时下拨上级冬春救灾资金的同时，认真落实灾害救助主体责任，加大本级冬春救灾款物投入力度。忠县、江津、石柱、綦江、巴南、酉阳、梁平等</w:t>
      </w:r>
      <w:r>
        <w:rPr>
          <w:rFonts w:hint="eastAsia" w:ascii="方正仿宋_GBK"/>
          <w:sz w:val="32"/>
          <w:szCs w:val="32"/>
          <w:lang w:val="en-US" w:eastAsia="zh-CN"/>
        </w:rPr>
        <w:t>7个区县共安排本级冬春救灾资金172.73万元。其中江津72.7万元、酉阳30万元、巴南27.45万元、石柱19.4万元、</w:t>
      </w:r>
      <w:r>
        <w:rPr>
          <w:rFonts w:hint="eastAsia" w:ascii="方正仿宋_GBK"/>
          <w:sz w:val="32"/>
          <w:szCs w:val="32"/>
          <w:lang w:eastAsia="zh-CN"/>
        </w:rPr>
        <w:t>綦江</w:t>
      </w:r>
      <w:r>
        <w:rPr>
          <w:rFonts w:hint="eastAsia" w:ascii="方正仿宋_GBK"/>
          <w:sz w:val="32"/>
          <w:szCs w:val="32"/>
          <w:lang w:val="en-US" w:eastAsia="zh-CN"/>
        </w:rPr>
        <w:t>15.24万元、忠县5.16万元、梁平2.78万元。此外，万州、江津、合川、永川、万盛、綦江、彭水、潼南、梁平、忠县、云阳、酉阳、南川、璧山、荣昌、开州等16个区县筹措调拨39672件棉衣被，及时发放到受灾困难群众手中，确保困难群众御寒保暖。</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2" w:firstLineChars="200"/>
        <w:textAlignment w:val="auto"/>
        <w:outlineLvl w:val="9"/>
        <w:rPr>
          <w:rFonts w:hint="eastAsia" w:ascii="方正黑体_GBK" w:eastAsia="方正黑体_GBK"/>
          <w:sz w:val="32"/>
          <w:szCs w:val="32"/>
          <w:lang w:val="en-US" w:eastAsia="zh-CN"/>
        </w:rPr>
      </w:pPr>
      <w:r>
        <w:rPr>
          <w:rFonts w:hint="eastAsia" w:ascii="方正黑体_GBK" w:eastAsia="方正黑体_GBK"/>
          <w:sz w:val="32"/>
          <w:szCs w:val="32"/>
          <w:lang w:val="en-US" w:eastAsia="zh-CN"/>
        </w:rPr>
        <w:t>冬春救助资金发放进度情况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default" w:ascii="方正仿宋_GBK"/>
          <w:sz w:val="32"/>
          <w:szCs w:val="32"/>
          <w:lang w:val="en-US" w:eastAsia="zh-CN"/>
        </w:rPr>
      </w:pPr>
      <w:r>
        <w:rPr>
          <w:rFonts w:hint="eastAsia" w:ascii="方正仿宋_GBK"/>
          <w:sz w:val="32"/>
          <w:szCs w:val="32"/>
          <w:lang w:val="en-US" w:eastAsia="zh-CN"/>
        </w:rPr>
        <w:t>截至2022年1月26日，全市31个区县（自治县）及万盛经开区已全部将冬春救助资金全部发放到户到人。按照发放到户工作完成时间先后排序，分别是垫江、南川、巴南、璧山、梁平、铜梁、綦江、彭水、万盛、江津、黔江、永川、合川、云阳、丰都、秀山、酉阳、忠县、长寿、潼南、巫溪、大足、涪陵、万州、北碚、城口、石柱、巫山、荣昌、武隆、开州、奉节。各区县按照党史学习教育“我为群众办实事”的要求，救助资金实行打卡发放。据统计，全市打卡发放率为98.36%。</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32" w:firstLineChars="200"/>
        <w:textAlignment w:val="auto"/>
        <w:outlineLvl w:val="9"/>
        <w:rPr>
          <w:rFonts w:hint="eastAsia" w:ascii="方正黑体_GBK" w:eastAsia="方正黑体_GBK"/>
          <w:sz w:val="32"/>
          <w:szCs w:val="32"/>
          <w:lang w:val="en-US" w:eastAsia="zh-CN"/>
        </w:rPr>
      </w:pPr>
      <w:r>
        <w:rPr>
          <w:rFonts w:hint="eastAsia" w:ascii="方正黑体_GBK" w:eastAsia="方正黑体_GBK"/>
          <w:sz w:val="32"/>
          <w:szCs w:val="32"/>
          <w:lang w:val="en-US" w:eastAsia="zh-CN"/>
        </w:rPr>
        <w:t>下一步工作要求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outlineLvl w:val="9"/>
        <w:rPr>
          <w:rFonts w:ascii="方正仿宋_GBK" w:eastAsia="方正仿宋_GBK"/>
          <w:bCs/>
          <w:color w:val="000000"/>
          <w:kern w:val="32"/>
          <w:position w:val="6"/>
          <w:sz w:val="32"/>
          <w:szCs w:val="32"/>
        </w:rPr>
      </w:pPr>
      <w:r>
        <w:rPr>
          <w:rFonts w:hint="eastAsia" w:ascii="方正仿宋_GBK" w:eastAsia="方正仿宋_GBK"/>
          <w:sz w:val="32"/>
          <w:szCs w:val="32"/>
        </w:rPr>
        <w:t>各区县要高度重视冬春救助工作，尤其</w:t>
      </w:r>
      <w:r>
        <w:rPr>
          <w:rFonts w:ascii="方正仿宋_GBK" w:eastAsia="方正仿宋_GBK"/>
          <w:sz w:val="32"/>
          <w:szCs w:val="32"/>
        </w:rPr>
        <w:t>是</w:t>
      </w:r>
      <w:r>
        <w:rPr>
          <w:rFonts w:hint="eastAsia" w:ascii="方正仿宋_GBK"/>
          <w:sz w:val="32"/>
          <w:szCs w:val="32"/>
          <w:lang w:eastAsia="zh-CN"/>
        </w:rPr>
        <w:t>发放较晚的</w:t>
      </w:r>
      <w:r>
        <w:rPr>
          <w:rFonts w:hint="eastAsia" w:ascii="方正仿宋_GBK" w:eastAsia="方正仿宋_GBK"/>
          <w:sz w:val="32"/>
          <w:szCs w:val="32"/>
        </w:rPr>
        <w:t>区县，要以对人民群众极端负责的态度，主动作为，深入调研，认真分析原因，理清工作思路，强化工作措施，及时解决冬</w:t>
      </w:r>
      <w:r>
        <w:rPr>
          <w:rFonts w:ascii="方正仿宋_GBK" w:eastAsia="方正仿宋_GBK"/>
          <w:sz w:val="32"/>
          <w:szCs w:val="32"/>
        </w:rPr>
        <w:t>春救助</w:t>
      </w:r>
      <w:r>
        <w:rPr>
          <w:rFonts w:hint="eastAsia" w:ascii="方正仿宋_GBK" w:eastAsia="方正仿宋_GBK"/>
          <w:sz w:val="32"/>
          <w:szCs w:val="32"/>
        </w:rPr>
        <w:t>工作中存在的困难和问题，加快工作进度，保证工作质量</w:t>
      </w:r>
      <w:r>
        <w:rPr>
          <w:rFonts w:hint="eastAsia" w:ascii="方正仿宋_GBK"/>
          <w:sz w:val="32"/>
          <w:szCs w:val="32"/>
          <w:lang w:eastAsia="zh-CN"/>
        </w:rPr>
        <w:t>。要强化跟踪问效，加强督导检查，落实好资金直达要求，及时开展绩效评价，确保资金规范、安全使用。要强化部门协调联动，做好政策有序衔接，积极会同民政、乡村振兴等部门按规定将冬春救助后基本生活仍存在困难的受灾群众，及时纳入相关社会救助和帮扶制度安排。</w:t>
      </w:r>
    </w:p>
    <w:p>
      <w:pPr>
        <w:keepNext w:val="0"/>
        <w:keepLines w:val="0"/>
        <w:pageBreakBefore w:val="0"/>
        <w:widowControl w:val="0"/>
        <w:kinsoku/>
        <w:wordWrap/>
        <w:overflowPunct/>
        <w:topLinePunct w:val="0"/>
        <w:autoSpaceDE/>
        <w:autoSpaceDN/>
        <w:bidi w:val="0"/>
        <w:adjustRightInd/>
        <w:snapToGrid/>
        <w:spacing w:line="240" w:lineRule="auto"/>
        <w:ind w:firstLine="4108" w:firstLineChars="1300"/>
        <w:textAlignment w:val="auto"/>
        <w:outlineLvl w:val="9"/>
        <w:rPr>
          <w:rFonts w:hint="eastAsia" w:ascii="方正仿宋_GBK" w:eastAsia="方正仿宋_GBK"/>
          <w:bCs/>
          <w:color w:val="000000"/>
          <w:kern w:val="32"/>
          <w:position w:val="6"/>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4108" w:firstLineChars="1300"/>
        <w:textAlignment w:val="auto"/>
        <w:outlineLvl w:val="9"/>
        <w:rPr>
          <w:rFonts w:hint="eastAsia" w:ascii="方正仿宋_GBK" w:eastAsia="方正仿宋_GBK"/>
          <w:bCs/>
          <w:color w:val="000000"/>
          <w:kern w:val="32"/>
          <w:position w:val="6"/>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4424" w:firstLineChars="1400"/>
        <w:textAlignment w:val="auto"/>
        <w:outlineLvl w:val="9"/>
        <w:rPr>
          <w:rFonts w:ascii="方正仿宋_GBK" w:eastAsia="方正仿宋_GBK"/>
          <w:sz w:val="32"/>
          <w:szCs w:val="32"/>
        </w:rPr>
      </w:pPr>
      <w:r>
        <w:rPr>
          <w:rFonts w:hint="eastAsia" w:ascii="方正仿宋_GBK" w:eastAsia="方正仿宋_GBK"/>
          <w:bCs/>
          <w:color w:val="000000"/>
          <w:kern w:val="32"/>
          <w:position w:val="6"/>
          <w:sz w:val="32"/>
          <w:szCs w:val="32"/>
        </w:rPr>
        <w:t>重庆市应急管理局办公室</w:t>
      </w:r>
    </w:p>
    <w:p>
      <w:pPr>
        <w:keepNext w:val="0"/>
        <w:keepLines w:val="0"/>
        <w:pageBreakBefore w:val="0"/>
        <w:widowControl w:val="0"/>
        <w:kinsoku/>
        <w:wordWrap/>
        <w:overflowPunct/>
        <w:topLinePunct w:val="0"/>
        <w:autoSpaceDE/>
        <w:autoSpaceDN/>
        <w:bidi w:val="0"/>
        <w:adjustRightInd/>
        <w:snapToGrid/>
        <w:spacing w:line="240" w:lineRule="auto"/>
        <w:ind w:right="1264" w:rightChars="400" w:firstLine="632" w:firstLineChars="200"/>
        <w:jc w:val="right"/>
        <w:textAlignment w:val="auto"/>
        <w:outlineLvl w:val="9"/>
        <w:rPr>
          <w:rFonts w:hint="eastAsia" w:ascii="仿宋_GB2312" w:eastAsia="仿宋_GB2312"/>
          <w:sz w:val="32"/>
          <w:szCs w:val="32"/>
        </w:rPr>
      </w:pPr>
      <w:r>
        <w:rPr>
          <w:rFonts w:hint="eastAsia" w:ascii="方正仿宋_GBK" w:eastAsia="方正仿宋_GBK"/>
          <w:sz w:val="32"/>
          <w:szCs w:val="32"/>
        </w:rPr>
        <w:t>202</w:t>
      </w:r>
      <w:r>
        <w:rPr>
          <w:rFonts w:hint="eastAsia" w:ascii="方正仿宋_GBK"/>
          <w:sz w:val="32"/>
          <w:szCs w:val="32"/>
          <w:lang w:val="en-US" w:eastAsia="zh-CN"/>
        </w:rPr>
        <w:t>2</w:t>
      </w:r>
      <w:r>
        <w:rPr>
          <w:rFonts w:hint="eastAsia" w:ascii="方正仿宋_GBK" w:eastAsia="方正仿宋_GBK"/>
          <w:sz w:val="32"/>
          <w:szCs w:val="32"/>
        </w:rPr>
        <w:t>年1月</w:t>
      </w:r>
      <w:r>
        <w:rPr>
          <w:rFonts w:hint="eastAsia" w:ascii="方正仿宋_GBK"/>
          <w:sz w:val="32"/>
          <w:szCs w:val="32"/>
          <w:lang w:val="en-US" w:eastAsia="zh-CN"/>
        </w:rPr>
        <w:t>27</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ind w:right="1264" w:rightChars="400" w:firstLine="632" w:firstLineChars="200"/>
        <w:jc w:val="right"/>
        <w:textAlignment w:val="auto"/>
        <w:outlineLvl w:val="9"/>
        <w:rPr>
          <w:rFonts w:hint="eastAsia" w:ascii="仿宋_GB2312" w:eastAsia="仿宋_GB2312"/>
          <w:sz w:val="32"/>
          <w:szCs w:val="32"/>
        </w:rPr>
      </w:pPr>
      <w:r>
        <w:rPr>
          <w:rFonts w:hint="eastAsia" w:ascii="仿宋_GB2312" w:eastAsia="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lang w:val="en-US" w:eastAsia="zh-CN"/>
        </w:rPr>
      </w:pPr>
    </w:p>
    <w:p>
      <w:pPr>
        <w:rPr>
          <w:rFonts w:hint="eastAsia" w:ascii="Times New Roman" w:hAnsi="Times New Roman" w:eastAsia="方正仿宋_GBK" w:cs="Times New Roman"/>
          <w:kern w:val="2"/>
          <w:sz w:val="32"/>
          <w:szCs w:val="24"/>
          <w:lang w:val="en-US" w:eastAsia="zh-CN" w:bidi="ar-SA"/>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bidi w:val="0"/>
        <w:textAlignment w:val="auto"/>
        <w:rPr>
          <w:rFonts w:hint="eastAsia"/>
          <w:lang w:val="en-US" w:eastAsia="zh-CN"/>
        </w:rPr>
      </w:pPr>
    </w:p>
    <w:p>
      <w:pPr>
        <w:rPr>
          <w:rFonts w:hint="eastAsia"/>
          <w:lang w:val="en-US" w:eastAsia="zh-CN"/>
        </w:rPr>
      </w:pPr>
      <w:r>
        <w:rPr>
          <w:rFonts w:hint="eastAsia" w:cs="Times New Roman"/>
          <w:kern w:val="2"/>
          <w:sz w:val="32"/>
          <w:szCs w:val="24"/>
          <w:lang w:val="en-US" w:eastAsia="zh-CN" w:bidi="ar-SA"/>
        </w:rPr>
        <w:tab/>
      </w:r>
    </w:p>
    <w:p>
      <w:pPr>
        <w:rPr>
          <w:rFonts w:hint="eastAsia" w:eastAsia="方正仿宋_GBK"/>
          <w:lang w:eastAsia="zh-CN"/>
        </w:rPr>
      </w:pPr>
    </w:p>
    <w:p>
      <w:pPr>
        <w:pBdr>
          <w:top w:val="single" w:color="auto" w:sz="6" w:space="1"/>
          <w:bottom w:val="single" w:color="auto" w:sz="6" w:space="1"/>
        </w:pBdr>
        <w:rPr>
          <w:rFonts w:hint="eastAsia" w:ascii="Times New Roman" w:hAnsi="Times New Roman" w:eastAsia="方正仿宋_GBK" w:cs="Times New Roman"/>
          <w:kern w:val="2"/>
          <w:sz w:val="32"/>
          <w:szCs w:val="24"/>
          <w:lang w:val="en-US" w:eastAsia="zh-CN" w:bidi="ar-SA"/>
        </w:rPr>
      </w:pPr>
      <w:r>
        <w:drawing>
          <wp:anchor distT="0" distB="0" distL="114300" distR="114300" simplePos="0" relativeHeight="251660288" behindDoc="0" locked="0" layoutInCell="1" allowOverlap="1">
            <wp:simplePos x="0" y="0"/>
            <wp:positionH relativeFrom="column">
              <wp:posOffset>3618865</wp:posOffset>
            </wp:positionH>
            <wp:positionV relativeFrom="paragraph">
              <wp:posOffset>431165</wp:posOffset>
            </wp:positionV>
            <wp:extent cx="1790700" cy="533400"/>
            <wp:effectExtent l="0" t="0" r="0" b="0"/>
            <wp:wrapNone/>
            <wp:docPr id="3"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true"/>
                    </pic:cNvPicPr>
                  </pic:nvPicPr>
                  <pic:blipFill>
                    <a:blip r:embed="rId6"/>
                    <a:stretch>
                      <a:fillRect/>
                    </a:stretch>
                  </pic:blipFill>
                  <pic:spPr>
                    <a:xfrm>
                      <a:off x="0" y="0"/>
                      <a:ext cx="1790700" cy="533400"/>
                    </a:xfrm>
                    <a:prstGeom prst="rect">
                      <a:avLst/>
                    </a:prstGeom>
                    <a:noFill/>
                    <a:ln w="9525">
                      <a:noFill/>
                    </a:ln>
                  </pic:spPr>
                </pic:pic>
              </a:graphicData>
            </a:graphic>
          </wp:anchor>
        </w:drawing>
      </w:r>
      <w:r>
        <w:rPr>
          <w:rFonts w:hint="eastAsia" w:ascii="方正仿宋_GBK" w:hAnsi="方正仿宋_GBK" w:cs="方正仿宋_GBK"/>
          <w:color w:val="000000"/>
          <w:sz w:val="28"/>
          <w:szCs w:val="28"/>
        </w:rPr>
        <w:t xml:space="preserve">  重庆市应急管理局办公室           </w:t>
      </w:r>
      <w:r>
        <w:rPr>
          <w:rFonts w:hint="eastAsia" w:ascii="方正仿宋_GBK" w:hAnsi="方正仿宋_GBK" w:cs="方正仿宋_GBK"/>
          <w:color w:val="000000"/>
          <w:sz w:val="28"/>
          <w:szCs w:val="28"/>
          <w:lang w:val="en-US" w:eastAsia="zh-CN"/>
        </w:rPr>
        <w:t xml:space="preserve">  </w:t>
      </w:r>
      <w:r>
        <w:rPr>
          <w:rFonts w:hint="eastAsia" w:ascii="方正仿宋_GBK" w:hAnsi="方正仿宋_GBK" w:cs="方正仿宋_GBK"/>
          <w:color w:val="000000"/>
          <w:sz w:val="28"/>
          <w:szCs w:val="28"/>
        </w:rPr>
        <w:t xml:space="preserve">     202</w:t>
      </w:r>
      <w:r>
        <w:rPr>
          <w:rFonts w:hint="eastAsia" w:ascii="方正仿宋_GBK" w:hAnsi="方正仿宋_GBK" w:cs="方正仿宋_GBK"/>
          <w:color w:val="000000"/>
          <w:sz w:val="28"/>
          <w:szCs w:val="28"/>
          <w:lang w:val="en-US" w:eastAsia="zh-CN"/>
        </w:rPr>
        <w:t>2</w:t>
      </w:r>
      <w:r>
        <w:rPr>
          <w:rFonts w:hint="eastAsia" w:ascii="方正仿宋_GBK" w:hAnsi="方正仿宋_GBK" w:cs="方正仿宋_GBK"/>
          <w:color w:val="000000"/>
          <w:sz w:val="28"/>
          <w:szCs w:val="28"/>
        </w:rPr>
        <w:t>年</w:t>
      </w:r>
      <w:r>
        <w:rPr>
          <w:rFonts w:hint="eastAsia" w:ascii="方正仿宋_GBK" w:hAnsi="方正仿宋_GBK" w:cs="方正仿宋_GBK"/>
          <w:color w:val="000000"/>
          <w:sz w:val="28"/>
          <w:szCs w:val="28"/>
          <w:lang w:val="en-US" w:eastAsia="zh-CN"/>
        </w:rPr>
        <w:t>1</w:t>
      </w:r>
      <w:r>
        <w:rPr>
          <w:rFonts w:hint="eastAsia" w:ascii="方正仿宋_GBK" w:hAnsi="方正仿宋_GBK" w:cs="方正仿宋_GBK"/>
          <w:color w:val="000000"/>
          <w:sz w:val="28"/>
          <w:szCs w:val="28"/>
        </w:rPr>
        <w:t>月</w:t>
      </w:r>
      <w:r>
        <w:rPr>
          <w:rFonts w:hint="eastAsia" w:ascii="方正仿宋_GBK" w:hAnsi="方正仿宋_GBK" w:cs="方正仿宋_GBK"/>
          <w:color w:val="000000"/>
          <w:sz w:val="28"/>
          <w:szCs w:val="28"/>
          <w:lang w:val="en-US" w:eastAsia="zh-CN"/>
        </w:rPr>
        <w:t>27</w:t>
      </w:r>
      <w:r>
        <w:rPr>
          <w:rFonts w:hint="eastAsia" w:ascii="方正仿宋_GBK" w:hAnsi="方正仿宋_GBK" w:cs="方正仿宋_GBK"/>
          <w:color w:val="000000"/>
          <w:sz w:val="28"/>
          <w:szCs w:val="28"/>
        </w:rPr>
        <w:t>日印</w:t>
      </w:r>
      <w:r>
        <w:rPr>
          <w:rFonts w:hint="eastAsia"/>
          <w:lang w:val="en-US" w:eastAsia="zh-CN"/>
        </w:rPr>
        <w:t>发</w:t>
      </w:r>
    </w:p>
    <w:sectPr>
      <w:footerReference r:id="rId3" w:type="default"/>
      <w:footerReference r:id="rId4" w:type="even"/>
      <w:pgSz w:w="11906" w:h="16838"/>
      <w:pgMar w:top="2098" w:right="1474" w:bottom="1984" w:left="1587" w:header="851" w:footer="1474"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0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360"/>
      <w:jc w:val="right"/>
      <w:rPr>
        <w:rFonts w:hint="eastAsia" w:eastAsia="方正仿宋_GBK"/>
        <w:lang w:val="en-US" w:eastAsia="zh-CN"/>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280" w:firstLineChars="100"/>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F9FF1"/>
    <w:multiLevelType w:val="singleLevel"/>
    <w:tmpl w:val="BAEF9FF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attachedTemplate r:id="rId1"/>
  <w:documentProtection w:enforcement="0"/>
  <w:defaultTabStop w:val="420"/>
  <w:evenAndOddHeaders w:val="true"/>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1C52C2"/>
    <w:rsid w:val="00034120"/>
    <w:rsid w:val="00035D00"/>
    <w:rsid w:val="000553EF"/>
    <w:rsid w:val="00096F9A"/>
    <w:rsid w:val="00103468"/>
    <w:rsid w:val="00124A86"/>
    <w:rsid w:val="00127F56"/>
    <w:rsid w:val="0014053C"/>
    <w:rsid w:val="001F232B"/>
    <w:rsid w:val="00223234"/>
    <w:rsid w:val="00253049"/>
    <w:rsid w:val="002A6224"/>
    <w:rsid w:val="002A6812"/>
    <w:rsid w:val="002C2FF3"/>
    <w:rsid w:val="002D65F1"/>
    <w:rsid w:val="003211CC"/>
    <w:rsid w:val="00335B72"/>
    <w:rsid w:val="00380B82"/>
    <w:rsid w:val="003B5EEE"/>
    <w:rsid w:val="003C3478"/>
    <w:rsid w:val="003E3601"/>
    <w:rsid w:val="003F5E62"/>
    <w:rsid w:val="004075F4"/>
    <w:rsid w:val="00410040"/>
    <w:rsid w:val="0042234B"/>
    <w:rsid w:val="004D4B79"/>
    <w:rsid w:val="00536C75"/>
    <w:rsid w:val="00541878"/>
    <w:rsid w:val="005438BD"/>
    <w:rsid w:val="00565A95"/>
    <w:rsid w:val="005731D2"/>
    <w:rsid w:val="005D2096"/>
    <w:rsid w:val="005E1AEA"/>
    <w:rsid w:val="005E34E0"/>
    <w:rsid w:val="005E4FD8"/>
    <w:rsid w:val="005F4A67"/>
    <w:rsid w:val="0066257E"/>
    <w:rsid w:val="00680DC0"/>
    <w:rsid w:val="00681417"/>
    <w:rsid w:val="0069071F"/>
    <w:rsid w:val="006974D8"/>
    <w:rsid w:val="006E738D"/>
    <w:rsid w:val="00795B2B"/>
    <w:rsid w:val="008028AE"/>
    <w:rsid w:val="00813F0B"/>
    <w:rsid w:val="008163E5"/>
    <w:rsid w:val="0084010F"/>
    <w:rsid w:val="00872C5C"/>
    <w:rsid w:val="008834E8"/>
    <w:rsid w:val="008E0790"/>
    <w:rsid w:val="008F28D1"/>
    <w:rsid w:val="008F6D2E"/>
    <w:rsid w:val="009136B8"/>
    <w:rsid w:val="00971060"/>
    <w:rsid w:val="00984B84"/>
    <w:rsid w:val="00986BF9"/>
    <w:rsid w:val="009A70D8"/>
    <w:rsid w:val="009B0A23"/>
    <w:rsid w:val="009B498C"/>
    <w:rsid w:val="009C58B6"/>
    <w:rsid w:val="009D4940"/>
    <w:rsid w:val="009F2C80"/>
    <w:rsid w:val="00A11ED2"/>
    <w:rsid w:val="00A166D0"/>
    <w:rsid w:val="00A201E9"/>
    <w:rsid w:val="00A24BC1"/>
    <w:rsid w:val="00A51D69"/>
    <w:rsid w:val="00A53BD4"/>
    <w:rsid w:val="00A56DEF"/>
    <w:rsid w:val="00A87CC1"/>
    <w:rsid w:val="00A95086"/>
    <w:rsid w:val="00A9738E"/>
    <w:rsid w:val="00AE7FB6"/>
    <w:rsid w:val="00B05F5E"/>
    <w:rsid w:val="00B111A0"/>
    <w:rsid w:val="00B1306B"/>
    <w:rsid w:val="00B51C77"/>
    <w:rsid w:val="00B53452"/>
    <w:rsid w:val="00B70101"/>
    <w:rsid w:val="00B832C9"/>
    <w:rsid w:val="00BD4423"/>
    <w:rsid w:val="00C10296"/>
    <w:rsid w:val="00C61122"/>
    <w:rsid w:val="00C67CDE"/>
    <w:rsid w:val="00CA79EB"/>
    <w:rsid w:val="00CB36E8"/>
    <w:rsid w:val="00D363D0"/>
    <w:rsid w:val="00D7277F"/>
    <w:rsid w:val="00D87FAC"/>
    <w:rsid w:val="00D91DC9"/>
    <w:rsid w:val="00E2072B"/>
    <w:rsid w:val="00E32570"/>
    <w:rsid w:val="00E43620"/>
    <w:rsid w:val="00E66D25"/>
    <w:rsid w:val="00E80A7A"/>
    <w:rsid w:val="00EA74BD"/>
    <w:rsid w:val="00ED3FE3"/>
    <w:rsid w:val="00F04DCB"/>
    <w:rsid w:val="00F71877"/>
    <w:rsid w:val="00F7431E"/>
    <w:rsid w:val="00F7604B"/>
    <w:rsid w:val="00FA0886"/>
    <w:rsid w:val="00FE3DF9"/>
    <w:rsid w:val="00FE4155"/>
    <w:rsid w:val="03361219"/>
    <w:rsid w:val="03C813F4"/>
    <w:rsid w:val="03D92F7B"/>
    <w:rsid w:val="05530476"/>
    <w:rsid w:val="090D6D74"/>
    <w:rsid w:val="0C79725A"/>
    <w:rsid w:val="0F9949BB"/>
    <w:rsid w:val="0FE5769B"/>
    <w:rsid w:val="14B403A2"/>
    <w:rsid w:val="17523407"/>
    <w:rsid w:val="179F4397"/>
    <w:rsid w:val="18332979"/>
    <w:rsid w:val="1D8700F4"/>
    <w:rsid w:val="1DFC80A0"/>
    <w:rsid w:val="1F4A532B"/>
    <w:rsid w:val="203A72DD"/>
    <w:rsid w:val="20402B43"/>
    <w:rsid w:val="20831F9B"/>
    <w:rsid w:val="24577137"/>
    <w:rsid w:val="2B44384F"/>
    <w:rsid w:val="2B9627E7"/>
    <w:rsid w:val="2C3B0D76"/>
    <w:rsid w:val="30F74353"/>
    <w:rsid w:val="33D7213E"/>
    <w:rsid w:val="34D77141"/>
    <w:rsid w:val="36A94E4C"/>
    <w:rsid w:val="38DD6C25"/>
    <w:rsid w:val="3D1C52C2"/>
    <w:rsid w:val="3D2A051B"/>
    <w:rsid w:val="3DA02158"/>
    <w:rsid w:val="3F5F0EA9"/>
    <w:rsid w:val="40234413"/>
    <w:rsid w:val="490E6EE7"/>
    <w:rsid w:val="4E1B4802"/>
    <w:rsid w:val="4F884CC0"/>
    <w:rsid w:val="500B095B"/>
    <w:rsid w:val="51E94AC6"/>
    <w:rsid w:val="54DDCD04"/>
    <w:rsid w:val="5A035DED"/>
    <w:rsid w:val="5C335BB7"/>
    <w:rsid w:val="5F972309"/>
    <w:rsid w:val="61750189"/>
    <w:rsid w:val="626F3482"/>
    <w:rsid w:val="629D3EA4"/>
    <w:rsid w:val="63672DEB"/>
    <w:rsid w:val="64BFD675"/>
    <w:rsid w:val="693F4133"/>
    <w:rsid w:val="6A362C80"/>
    <w:rsid w:val="6D33744A"/>
    <w:rsid w:val="6F935A81"/>
    <w:rsid w:val="72CC71CA"/>
    <w:rsid w:val="72DA73F7"/>
    <w:rsid w:val="777C75AD"/>
    <w:rsid w:val="77DB58F4"/>
    <w:rsid w:val="78B14853"/>
    <w:rsid w:val="7B531FAF"/>
    <w:rsid w:val="7BEB69C1"/>
    <w:rsid w:val="7BF39FC7"/>
    <w:rsid w:val="7DAB0531"/>
    <w:rsid w:val="9DB9CF70"/>
    <w:rsid w:val="ADF0E1CE"/>
    <w:rsid w:val="BDBFC04A"/>
    <w:rsid w:val="D9EF012F"/>
    <w:rsid w:val="DEBFFE66"/>
    <w:rsid w:val="DFEC0D7E"/>
    <w:rsid w:val="DFF107D9"/>
    <w:rsid w:val="FBFDC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paragraph" w:customStyle="1" w:styleId="9">
    <w:name w:val="Default"/>
    <w:qFormat/>
    <w:uiPriority w:val="0"/>
    <w:pPr>
      <w:widowControl w:val="0"/>
      <w:autoSpaceDE w:val="0"/>
      <w:autoSpaceDN w:val="0"/>
      <w:adjustRightInd w:val="0"/>
    </w:pPr>
    <w:rPr>
      <w:rFonts w:ascii="方正小标宋_GBK" w:eastAsia="方正小标宋_GBK" w:cs="方正小标宋_GBK" w:hAnsiTheme="minorHAnsi"/>
      <w:color w:val="000000"/>
      <w:sz w:val="24"/>
      <w:szCs w:val="24"/>
      <w:lang w:val="en-US" w:eastAsia="zh-CN" w:bidi="ar-SA"/>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uest/C:\home\guest\E:\&#25937;&#28798;\2016\&#20908;&#26149;&#25937;&#21161;\&#20908;&#26149;&#25937;&#21161;&#24037;&#20316;&#36827;&#23637;&#36890;&#25253;2&#12290;1.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冬春救助工作进展通报2。1</Template>
  <Company>Hewlett-Packard Company</Company>
  <Pages>3</Pages>
  <Words>161</Words>
  <Characters>920</Characters>
  <Lines>7</Lines>
  <Paragraphs>2</Paragraphs>
  <TotalTime>1</TotalTime>
  <ScaleCrop>false</ScaleCrop>
  <LinksUpToDate>false</LinksUpToDate>
  <CharactersWithSpaces>1079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2020-01-14T01:56:00Z</dcterms:created>
  <dc:creator>Administrator</dc:creator>
  <cp:lastModifiedBy>周兵</cp:lastModifiedBy>
  <cp:lastPrinted>2022-01-27T03:03:00Z</cp:lastPrinted>
  <dcterms:modified xsi:type="dcterms:W3CDTF">2022-01-28T09:46:04Z</dcterms:modified>
  <dc:title>2012年12月26日，民政部办公厅下发《关于各地下拨今冬明春受灾人员生活补助资金情况的通报》（民电[2012]180号），针对通报内容，刘涛局长作出重要批示：“一是我们及时下拨资金，二是对区县是否及时下拨也仿效中央作法予以检查督促，确保资金及时下拨并落实到人头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