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spacing w:line="560" w:lineRule="exact"/>
        <w:jc w:val="center"/>
        <w:rPr>
          <w:rFonts w:hint="eastAsia" w:ascii="方正小标宋_GBK" w:eastAsia="方正小标宋_GBK"/>
          <w:snapToGrid w:val="0"/>
          <w:kern w:val="2"/>
          <w:sz w:val="44"/>
          <w:szCs w:val="44"/>
        </w:rPr>
      </w:pPr>
      <w:r>
        <w:rPr>
          <w:rFonts w:hint="eastAsia" w:ascii="方正小标宋_GBK" w:eastAsia="方正小标宋_GBK"/>
          <w:snapToGrid w:val="0"/>
          <w:kern w:val="2"/>
          <w:sz w:val="44"/>
          <w:szCs w:val="44"/>
        </w:rPr>
        <w:t>重庆市减灾委员会办公室</w:t>
      </w:r>
    </w:p>
    <w:p>
      <w:pPr>
        <w:pStyle w:val="12"/>
        <w:adjustRightInd/>
        <w:spacing w:line="560" w:lineRule="exact"/>
        <w:jc w:val="center"/>
        <w:rPr>
          <w:rFonts w:ascii="方正小标宋_GBK" w:eastAsia="方正小标宋_GBK"/>
          <w:snapToGrid w:val="0"/>
          <w:kern w:val="2"/>
          <w:sz w:val="44"/>
          <w:szCs w:val="44"/>
        </w:rPr>
      </w:pPr>
      <w:r>
        <w:rPr>
          <w:rFonts w:hint="eastAsia" w:ascii="方正小标宋_GBK" w:eastAsia="方正小标宋_GBK"/>
          <w:snapToGrid w:val="0"/>
          <w:kern w:val="2"/>
          <w:sz w:val="44"/>
          <w:szCs w:val="44"/>
        </w:rPr>
        <w:t>关于</w:t>
      </w:r>
      <w:r>
        <w:rPr>
          <w:rFonts w:hint="eastAsia" w:ascii="方正小标宋_GBK" w:eastAsia="方正小标宋_GBK"/>
          <w:snapToGrid w:val="0"/>
          <w:kern w:val="2"/>
          <w:sz w:val="44"/>
          <w:szCs w:val="44"/>
          <w:lang w:eastAsia="zh-CN"/>
        </w:rPr>
        <w:t>征求</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重庆市</w:t>
      </w:r>
      <w:r>
        <w:rPr>
          <w:rFonts w:hint="eastAsia" w:ascii="方正小标宋_GBK" w:eastAsia="方正小标宋_GBK"/>
          <w:snapToGrid w:val="0"/>
          <w:kern w:val="2"/>
          <w:sz w:val="44"/>
          <w:szCs w:val="44"/>
        </w:rPr>
        <w:t>应急物资储备</w:t>
      </w:r>
      <w:r>
        <w:rPr>
          <w:rFonts w:hint="eastAsia" w:ascii="方正小标宋_GBK" w:eastAsia="方正小标宋_GBK"/>
          <w:snapToGrid w:val="0"/>
          <w:kern w:val="2"/>
          <w:sz w:val="44"/>
          <w:szCs w:val="44"/>
          <w:lang w:eastAsia="zh-CN"/>
        </w:rPr>
        <w:t>保障能力建设指导意见（征求意见稿）</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意见</w:t>
      </w:r>
      <w:r>
        <w:rPr>
          <w:rFonts w:hint="eastAsia" w:ascii="方正小标宋_GBK" w:eastAsia="方正小标宋_GBK"/>
          <w:snapToGrid w:val="0"/>
          <w:kern w:val="2"/>
          <w:sz w:val="44"/>
          <w:szCs w:val="44"/>
        </w:rPr>
        <w:t>的通知</w:t>
      </w:r>
    </w:p>
    <w:p>
      <w:pPr>
        <w:pStyle w:val="12"/>
        <w:adjustRightInd/>
        <w:spacing w:line="560" w:lineRule="exact"/>
        <w:jc w:val="both"/>
        <w:rPr>
          <w:rFonts w:ascii="方正仿宋_GBK" w:eastAsia="方正仿宋_GBK"/>
          <w:snapToGrid w:val="0"/>
          <w:kern w:val="2"/>
          <w:sz w:val="32"/>
          <w:szCs w:val="32"/>
        </w:rPr>
      </w:pPr>
    </w:p>
    <w:p>
      <w:pPr>
        <w:pStyle w:val="12"/>
        <w:adjustRightInd/>
        <w:spacing w:line="560" w:lineRule="exact"/>
        <w:jc w:val="both"/>
        <w:rPr>
          <w:rFonts w:hint="eastAsia" w:ascii="方正仿宋_GBK" w:eastAsia="方正仿宋_GBK"/>
          <w:snapToGrid w:val="0"/>
          <w:kern w:val="2"/>
          <w:sz w:val="32"/>
          <w:szCs w:val="32"/>
        </w:rPr>
      </w:pPr>
      <w:r>
        <w:rPr>
          <w:rFonts w:hint="eastAsia" w:ascii="方正仿宋_GBK" w:eastAsia="方正仿宋_GBK"/>
          <w:snapToGrid w:val="0"/>
          <w:kern w:val="2"/>
          <w:sz w:val="32"/>
          <w:szCs w:val="32"/>
          <w:lang w:val="en-US" w:eastAsia="zh-CN"/>
        </w:rPr>
        <w:t>各区县（自治县）减灾委员会，两江新区、重庆高新区、万盛经开区减灾委员会，市减灾委员会各成员单位：</w:t>
      </w:r>
    </w:p>
    <w:p>
      <w:pPr>
        <w:pStyle w:val="12"/>
        <w:adjustRightInd/>
        <w:spacing w:line="560" w:lineRule="exact"/>
        <w:ind w:firstLine="637" w:firstLineChars="150"/>
        <w:jc w:val="both"/>
        <w:rPr>
          <w:rFonts w:ascii="方正仿宋_GBK" w:eastAsia="方正仿宋_GBK"/>
          <w:snapToGrid w:val="0"/>
          <w:kern w:val="2"/>
          <w:sz w:val="32"/>
          <w:szCs w:val="32"/>
        </w:rPr>
      </w:pPr>
      <w:r>
        <w:rPr>
          <w:rFonts w:hint="eastAsia" w:ascii="方正仿宋_GBK" w:hAnsi="宋体" w:eastAsia="方正仿宋_GBK"/>
          <w:snapToGrid w:val="0"/>
          <w:sz w:val="32"/>
          <w:szCs w:val="32"/>
          <w:lang w:val="en-US" w:eastAsia="zh-CN"/>
        </w:rPr>
        <w:t>为进一步加强全市应急物资储备保障能力建设，提高应对处置重大突发事件的能力和水平，有效保障人民群众生命财产安全，</w:t>
      </w:r>
      <w:r>
        <w:rPr>
          <w:rFonts w:hint="eastAsia" w:ascii="方正仿宋_GBK" w:eastAsia="方正仿宋_GBK"/>
          <w:snapToGrid w:val="0"/>
          <w:sz w:val="32"/>
          <w:szCs w:val="32"/>
          <w:lang w:eastAsia="zh-CN"/>
        </w:rPr>
        <w:t>市减灾委员会办公室起草了</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重庆市</w:t>
      </w:r>
      <w:r>
        <w:rPr>
          <w:rFonts w:hint="eastAsia" w:ascii="方正仿宋_GBK" w:eastAsia="方正仿宋_GBK"/>
          <w:snapToGrid w:val="0"/>
          <w:sz w:val="32"/>
          <w:szCs w:val="32"/>
        </w:rPr>
        <w:t>应急物资储备</w:t>
      </w:r>
      <w:r>
        <w:rPr>
          <w:rFonts w:hint="eastAsia" w:ascii="方正仿宋_GBK" w:eastAsia="方正仿宋_GBK"/>
          <w:snapToGrid w:val="0"/>
          <w:sz w:val="32"/>
          <w:szCs w:val="32"/>
          <w:lang w:eastAsia="zh-CN"/>
        </w:rPr>
        <w:t>保障能力建设指导意见</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征求意见稿</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，现征求各单位意见建议。</w:t>
      </w:r>
      <w:r>
        <w:rPr>
          <w:rFonts w:hint="eastAsia" w:ascii="方正仿宋_GBK" w:eastAsia="方正仿宋_GBK"/>
          <w:snapToGrid w:val="0"/>
          <w:sz w:val="32"/>
          <w:szCs w:val="32"/>
        </w:rPr>
        <w:t>请</w:t>
      </w:r>
      <w:r>
        <w:rPr>
          <w:rFonts w:hint="eastAsia" w:ascii="方正仿宋_GBK" w:eastAsia="方正仿宋_GBK"/>
          <w:snapToGrid w:val="0"/>
          <w:sz w:val="32"/>
          <w:szCs w:val="32"/>
          <w:lang w:eastAsia="zh-CN"/>
        </w:rPr>
        <w:t>各单位认真组织讨论、研究，提出意见建议。并于</w:t>
      </w:r>
      <w:r>
        <w:rPr>
          <w:rFonts w:hint="eastAsia" w:ascii="方正仿宋_GBK" w:eastAsia="方正仿宋_GBK"/>
          <w:snapToGrid w:val="0"/>
          <w:sz w:val="32"/>
          <w:szCs w:val="32"/>
          <w:lang w:val="en-US" w:eastAsia="zh-CN"/>
        </w:rPr>
        <w:t>2021年12月13日前（星期一）18：00前，将书面意见加盖单位公章后反馈至市应急局</w:t>
      </w:r>
      <w:r>
        <w:rPr>
          <w:rFonts w:hint="eastAsia" w:ascii="方正仿宋_GBK" w:eastAsia="方正仿宋_GBK"/>
          <w:snapToGrid w:val="0"/>
          <w:sz w:val="32"/>
          <w:szCs w:val="32"/>
        </w:rPr>
        <w:t>。</w:t>
      </w:r>
    </w:p>
    <w:p>
      <w:pPr>
        <w:pStyle w:val="12"/>
        <w:adjustRightInd/>
        <w:spacing w:line="560" w:lineRule="exact"/>
        <w:ind w:firstLine="850" w:firstLineChars="2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联系人：张斌67511650</w:t>
      </w:r>
    </w:p>
    <w:p>
      <w:pPr>
        <w:pStyle w:val="12"/>
        <w:adjustRightInd/>
        <w:spacing w:line="560" w:lineRule="exact"/>
        <w:ind w:firstLine="850" w:firstLineChars="2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传  真：63012600</w:t>
      </w:r>
    </w:p>
    <w:p>
      <w:pPr>
        <w:pStyle w:val="12"/>
        <w:adjustRightInd/>
        <w:spacing w:line="560" w:lineRule="exact"/>
        <w:jc w:val="both"/>
        <w:rPr>
          <w:rFonts w:hint="eastAsia" w:ascii="方正仿宋_GBK" w:eastAsia="方正仿宋_GBK"/>
          <w:snapToGrid w:val="0"/>
          <w:kern w:val="2"/>
          <w:sz w:val="32"/>
          <w:szCs w:val="32"/>
          <w:lang w:val="en-US" w:eastAsia="zh-CN"/>
        </w:rPr>
      </w:pPr>
    </w:p>
    <w:p>
      <w:pPr>
        <w:pStyle w:val="12"/>
        <w:adjustRightInd/>
        <w:spacing w:line="560" w:lineRule="exact"/>
        <w:ind w:firstLine="850" w:firstLineChars="200"/>
        <w:jc w:val="both"/>
        <w:rPr>
          <w:rFonts w:hint="eastAsia" w:ascii="方正仿宋_GBK" w:eastAsia="方正仿宋_GBK"/>
          <w:snapToGrid w:val="0"/>
          <w:sz w:val="32"/>
          <w:szCs w:val="32"/>
          <w:lang w:eastAsia="zh-CN"/>
        </w:rPr>
      </w:pPr>
      <w:r>
        <w:rPr>
          <w:rFonts w:hint="eastAsia" w:ascii="方正仿宋_GBK" w:eastAsia="方正仿宋_GBK"/>
          <w:snapToGrid w:val="0"/>
          <w:kern w:val="2"/>
          <w:sz w:val="32"/>
          <w:szCs w:val="32"/>
          <w:lang w:val="en-US" w:eastAsia="zh-CN"/>
        </w:rPr>
        <w:t>附件：</w:t>
      </w:r>
      <w:r>
        <w:rPr>
          <w:rFonts w:hint="eastAsia" w:ascii="方正仿宋_GBK" w:eastAsia="方正仿宋_GBK"/>
          <w:snapToGrid w:val="0"/>
          <w:sz w:val="32"/>
          <w:szCs w:val="32"/>
          <w:lang w:eastAsia="zh-CN"/>
        </w:rPr>
        <w:t>重庆市</w:t>
      </w:r>
      <w:r>
        <w:rPr>
          <w:rFonts w:hint="eastAsia" w:ascii="方正仿宋_GBK" w:eastAsia="方正仿宋_GBK"/>
          <w:snapToGrid w:val="0"/>
          <w:sz w:val="32"/>
          <w:szCs w:val="32"/>
        </w:rPr>
        <w:t>应急物资储备</w:t>
      </w:r>
      <w:r>
        <w:rPr>
          <w:rFonts w:hint="eastAsia" w:ascii="方正仿宋_GBK" w:eastAsia="方正仿宋_GBK"/>
          <w:snapToGrid w:val="0"/>
          <w:sz w:val="32"/>
          <w:szCs w:val="32"/>
          <w:lang w:eastAsia="zh-CN"/>
        </w:rPr>
        <w:t>保障能力建设指导意见</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征</w:t>
      </w:r>
    </w:p>
    <w:p>
      <w:pPr>
        <w:pStyle w:val="12"/>
        <w:adjustRightInd/>
        <w:spacing w:line="560" w:lineRule="exact"/>
        <w:ind w:firstLine="2125" w:firstLineChars="500"/>
        <w:jc w:val="both"/>
        <w:rPr>
          <w:rFonts w:hint="eastAsia" w:ascii="方正仿宋_GBK" w:eastAsia="方正仿宋_GBK"/>
          <w:snapToGrid w:val="0"/>
          <w:sz w:val="32"/>
          <w:szCs w:val="32"/>
        </w:rPr>
      </w:pPr>
      <w:r>
        <w:rPr>
          <w:rFonts w:hint="eastAsia" w:ascii="方正仿宋_GBK" w:eastAsia="方正仿宋_GBK"/>
          <w:snapToGrid w:val="0"/>
          <w:sz w:val="32"/>
          <w:szCs w:val="32"/>
          <w:lang w:eastAsia="zh-CN"/>
        </w:rPr>
        <w:t>求意见稿</w:t>
      </w:r>
      <w:r>
        <w:rPr>
          <w:rFonts w:hint="eastAsia" w:ascii="方正仿宋_GBK" w:eastAsia="方正仿宋_GBK"/>
          <w:snapToGrid w:val="0"/>
          <w:sz w:val="32"/>
          <w:szCs w:val="32"/>
        </w:rPr>
        <w:t>）</w:t>
      </w:r>
    </w:p>
    <w:p>
      <w:pPr>
        <w:pStyle w:val="12"/>
        <w:adjustRightInd/>
        <w:spacing w:line="560" w:lineRule="exact"/>
        <w:ind w:firstLine="2125" w:firstLineChars="500"/>
        <w:jc w:val="both"/>
        <w:rPr>
          <w:rFonts w:hint="eastAsia" w:ascii="方正仿宋_GBK" w:eastAsia="方正仿宋_GBK"/>
          <w:snapToGrid w:val="0"/>
          <w:sz w:val="32"/>
          <w:szCs w:val="32"/>
        </w:rPr>
      </w:pPr>
    </w:p>
    <w:p>
      <w:pPr>
        <w:pStyle w:val="12"/>
        <w:adjustRightInd/>
        <w:spacing w:line="560" w:lineRule="exact"/>
        <w:ind w:firstLine="2125" w:firstLineChars="500"/>
        <w:jc w:val="both"/>
        <w:rPr>
          <w:rFonts w:hint="eastAsia" w:ascii="方正仿宋_GBK" w:eastAsia="方正仿宋_GBK"/>
          <w:snapToGrid w:val="0"/>
          <w:sz w:val="32"/>
          <w:szCs w:val="32"/>
          <w:lang w:val="en-US" w:eastAsia="zh-CN"/>
        </w:rPr>
      </w:pPr>
    </w:p>
    <w:p>
      <w:pPr>
        <w:pStyle w:val="12"/>
        <w:adjustRightInd/>
        <w:spacing w:line="560" w:lineRule="exact"/>
        <w:ind w:firstLine="4250" w:firstLineChars="10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重庆市减灾委员会办公室</w:t>
      </w:r>
    </w:p>
    <w:p>
      <w:pPr>
        <w:pStyle w:val="12"/>
        <w:adjustRightInd/>
        <w:spacing w:line="560" w:lineRule="exact"/>
        <w:ind w:firstLine="4675" w:firstLineChars="11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2021年12月7日</w:t>
      </w:r>
    </w:p>
    <w:p>
      <w:pPr>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w:t>
      </w:r>
      <w:r>
        <w:rPr>
          <w:rFonts w:hint="eastAsia" w:ascii="方正小标宋_GBK" w:hAnsi="方正小标宋_GBK" w:eastAsia="方正小标宋_GBK" w:cs="方正小标宋_GBK"/>
          <w:snapToGrid w:val="0"/>
          <w:sz w:val="44"/>
          <w:szCs w:val="44"/>
          <w:lang w:eastAsia="zh-CN"/>
        </w:rPr>
        <w:t>保障能力</w:t>
      </w:r>
      <w:r>
        <w:rPr>
          <w:rFonts w:hint="eastAsia" w:ascii="方正小标宋_GBK" w:hAnsi="方正小标宋_GBK" w:eastAsia="方正小标宋_GBK" w:cs="方正小标宋_GBK"/>
          <w:snapToGrid w:val="0"/>
          <w:sz w:val="44"/>
          <w:szCs w:val="44"/>
        </w:rPr>
        <w:t>建设</w:t>
      </w:r>
      <w:r>
        <w:rPr>
          <w:rFonts w:hint="eastAsia" w:ascii="方正小标宋_GBK" w:hAnsi="方正小标宋_GBK" w:eastAsia="方正小标宋_GBK" w:cs="方正小标宋_GBK"/>
          <w:snapToGrid w:val="0"/>
          <w:sz w:val="44"/>
          <w:szCs w:val="44"/>
          <w:lang w:eastAsia="zh-CN"/>
        </w:rPr>
        <w:t>指导意见</w:t>
      </w:r>
    </w:p>
    <w:p>
      <w:pPr>
        <w:snapToGrid w:val="0"/>
        <w:spacing w:line="560" w:lineRule="exact"/>
        <w:jc w:val="center"/>
        <w:rPr>
          <w:rFonts w:hint="eastAsia" w:ascii="方正楷体_GBK" w:hAnsi="方正楷体_GBK" w:eastAsia="方正楷体_GBK" w:cs="方正楷体_GBK"/>
          <w:snapToGrid w:val="0"/>
          <w:sz w:val="32"/>
          <w:szCs w:val="32"/>
          <w:lang w:eastAsia="zh-CN"/>
        </w:rPr>
      </w:pPr>
      <w:r>
        <w:rPr>
          <w:rFonts w:hint="eastAsia" w:ascii="方正小标宋_GBK" w:hAnsi="方正小标宋_GBK" w:eastAsia="方正小标宋_GBK" w:cs="方正小标宋_GBK"/>
          <w:snapToGrid w:val="0"/>
          <w:sz w:val="44"/>
          <w:szCs w:val="44"/>
        </w:rPr>
        <w:t>（</w:t>
      </w:r>
      <w:r>
        <w:rPr>
          <w:rFonts w:hint="eastAsia" w:ascii="方正小标宋_GBK" w:hAnsi="方正小标宋_GBK" w:eastAsia="方正小标宋_GBK" w:cs="方正小标宋_GBK"/>
          <w:snapToGrid w:val="0"/>
          <w:sz w:val="44"/>
          <w:szCs w:val="44"/>
          <w:lang w:eastAsia="zh-CN"/>
        </w:rPr>
        <w:t>征求意见稿</w:t>
      </w:r>
      <w:r>
        <w:rPr>
          <w:rFonts w:hint="eastAsia" w:ascii="方正小标宋_GBK" w:hAnsi="方正小标宋_GBK" w:eastAsia="方正小标宋_GBK" w:cs="方正小标宋_GBK"/>
          <w:snapToGrid w:val="0"/>
          <w:sz w:val="44"/>
          <w:szCs w:val="44"/>
        </w:rPr>
        <w:t>）</w:t>
      </w:r>
    </w:p>
    <w:p>
      <w:pPr>
        <w:snapToGrid w:val="0"/>
        <w:spacing w:line="560" w:lineRule="exact"/>
        <w:rPr>
          <w:rFonts w:hint="eastAsia" w:ascii="方正黑体_GBK" w:hAnsi="方正黑体_GBK" w:eastAsia="方正黑体_GBK" w:cs="方正黑体_GBK"/>
          <w:snapToGrid w:val="0"/>
          <w:sz w:val="32"/>
          <w:szCs w:val="32"/>
        </w:rPr>
      </w:pPr>
    </w:p>
    <w:p>
      <w:pPr>
        <w:snapToGrid w:val="0"/>
        <w:spacing w:line="560" w:lineRule="exact"/>
        <w:ind w:firstLine="637" w:firstLineChars="150"/>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为切实加强全市应急物资储备保障能力建设，提高应对处置重大突发事件的能力和水平，有效保障人民群众生命财产安全，依据根据《中华人民共和国突发事件应对法》《中共中央 国务院关于推进防灾减灾救灾体制机制改革的意见》《重庆市突发事件应对条例》《重庆市突发事件总体应急预案》《重庆市应急管理“十四五”规划（2021-2025年）》和有关法律法规，结合我市实际，制定本意见。</w:t>
      </w:r>
    </w:p>
    <w:p>
      <w:pPr>
        <w:snapToGrid w:val="0"/>
        <w:spacing w:line="560" w:lineRule="exact"/>
        <w:ind w:firstLine="637" w:firstLineChars="150"/>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本意见所指应急物资，是指为有效应对处置自然灾害和事故灾难等突发事件，所必需的抢险救援保障物资、应急救援力量保障物资和受灾人员生活保障物资。</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一、指导思想</w:t>
      </w:r>
    </w:p>
    <w:p>
      <w:pPr>
        <w:snapToGrid w:val="0"/>
        <w:spacing w:line="560" w:lineRule="exact"/>
        <w:ind w:firstLine="637" w:firstLineChars="150"/>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w:t>
      </w:r>
      <w:r>
        <w:rPr>
          <w:rFonts w:hint="eastAsia" w:ascii="方正仿宋_GBK" w:hAnsi="宋体" w:eastAsia="方正仿宋_GBK"/>
          <w:snapToGrid w:val="0"/>
          <w:sz w:val="32"/>
          <w:szCs w:val="32"/>
          <w:lang w:eastAsia="zh-CN"/>
        </w:rPr>
        <w:t>推进应急</w:t>
      </w:r>
      <w:r>
        <w:rPr>
          <w:rFonts w:hint="eastAsia" w:ascii="方正仿宋_GBK" w:hAnsi="宋体" w:eastAsia="方正仿宋_GBK"/>
          <w:snapToGrid w:val="0"/>
          <w:sz w:val="32"/>
          <w:szCs w:val="32"/>
          <w:lang w:val="en-US" w:eastAsia="zh-CN"/>
        </w:rPr>
        <w:t>管理</w:t>
      </w:r>
      <w:r>
        <w:rPr>
          <w:rFonts w:hint="eastAsia" w:ascii="方正仿宋_GBK" w:hAnsi="宋体" w:eastAsia="方正仿宋_GBK"/>
          <w:snapToGrid w:val="0"/>
          <w:sz w:val="32"/>
          <w:szCs w:val="32"/>
          <w:lang w:eastAsia="zh-CN"/>
        </w:rPr>
        <w:t>体系和能力现代化，以</w:t>
      </w:r>
      <w:r>
        <w:rPr>
          <w:rFonts w:hint="eastAsia" w:ascii="方正仿宋_GBK" w:hAnsi="宋体" w:eastAsia="方正仿宋_GBK"/>
          <w:snapToGrid w:val="0"/>
          <w:sz w:val="32"/>
          <w:szCs w:val="32"/>
        </w:rPr>
        <w:t>保障人民群众生命财产安全</w:t>
      </w:r>
      <w:r>
        <w:rPr>
          <w:rFonts w:hint="eastAsia" w:ascii="方正仿宋_GBK" w:hAnsi="宋体" w:eastAsia="方正仿宋_GBK"/>
          <w:snapToGrid w:val="0"/>
          <w:sz w:val="32"/>
          <w:szCs w:val="32"/>
          <w:lang w:eastAsia="zh-CN"/>
        </w:rPr>
        <w:t>为首要目标，以补齐能力短板为重点突破，</w:t>
      </w:r>
      <w:r>
        <w:rPr>
          <w:rFonts w:hint="eastAsia" w:ascii="方正仿宋_GBK" w:hAnsi="宋体" w:eastAsia="方正仿宋_GBK"/>
          <w:snapToGrid w:val="0"/>
          <w:sz w:val="32"/>
          <w:szCs w:val="32"/>
        </w:rPr>
        <w:t>立足</w:t>
      </w:r>
      <w:r>
        <w:rPr>
          <w:rFonts w:hint="eastAsia" w:ascii="方正仿宋_GBK" w:hAnsi="宋体" w:eastAsia="方正仿宋_GBK"/>
          <w:snapToGrid w:val="0"/>
          <w:sz w:val="32"/>
          <w:szCs w:val="32"/>
          <w:lang w:eastAsia="zh-CN"/>
        </w:rPr>
        <w:t>“宁可备而不用，不可用而无备”以及</w:t>
      </w:r>
      <w:r>
        <w:rPr>
          <w:rFonts w:hint="eastAsia" w:ascii="方正仿宋_GBK" w:hAnsi="宋体" w:eastAsia="方正仿宋_GBK"/>
          <w:snapToGrid w:val="0"/>
          <w:sz w:val="32"/>
          <w:szCs w:val="32"/>
        </w:rPr>
        <w:t>“大应急、</w:t>
      </w:r>
      <w:r>
        <w:rPr>
          <w:rFonts w:hint="eastAsia" w:ascii="方正仿宋_GBK" w:hAnsi="宋体" w:eastAsia="方正仿宋_GBK"/>
          <w:snapToGrid w:val="0"/>
          <w:sz w:val="32"/>
          <w:szCs w:val="32"/>
          <w:lang w:eastAsia="zh-CN"/>
        </w:rPr>
        <w:t>多</w:t>
      </w:r>
      <w:r>
        <w:rPr>
          <w:rFonts w:hint="eastAsia" w:ascii="方正仿宋_GBK" w:hAnsi="宋体" w:eastAsia="方正仿宋_GBK"/>
          <w:snapToGrid w:val="0"/>
          <w:sz w:val="32"/>
          <w:szCs w:val="32"/>
        </w:rPr>
        <w:t>灾种、综合性”应急物资</w:t>
      </w:r>
      <w:r>
        <w:rPr>
          <w:rFonts w:hint="eastAsia" w:ascii="方正仿宋_GBK" w:hAnsi="宋体" w:eastAsia="方正仿宋_GBK"/>
          <w:snapToGrid w:val="0"/>
          <w:sz w:val="32"/>
          <w:szCs w:val="32"/>
          <w:lang w:eastAsia="zh-CN"/>
        </w:rPr>
        <w:t>保障能力</w:t>
      </w:r>
      <w:r>
        <w:rPr>
          <w:rFonts w:hint="eastAsia" w:ascii="方正仿宋_GBK" w:hAnsi="宋体" w:eastAsia="方正仿宋_GBK"/>
          <w:snapToGrid w:val="0"/>
          <w:sz w:val="32"/>
          <w:szCs w:val="32"/>
        </w:rPr>
        <w:t>发展方向，</w:t>
      </w:r>
      <w:r>
        <w:rPr>
          <w:rFonts w:hint="eastAsia" w:ascii="方正仿宋_GBK" w:hAnsi="宋体" w:eastAsia="方正仿宋_GBK"/>
          <w:snapToGrid w:val="0"/>
          <w:sz w:val="32"/>
          <w:szCs w:val="32"/>
          <w:lang w:eastAsia="zh-CN"/>
        </w:rPr>
        <w:t>统筹力量资源，</w:t>
      </w:r>
      <w:r>
        <w:rPr>
          <w:rFonts w:ascii="Times New Roman" w:hAnsi="Times New Roman" w:eastAsia="方正仿宋_GBK" w:cs="Times New Roman"/>
          <w:snapToGrid w:val="0"/>
          <w:sz w:val="32"/>
          <w:szCs w:val="32"/>
        </w:rPr>
        <w:t>着力</w:t>
      </w:r>
      <w:r>
        <w:rPr>
          <w:rFonts w:hint="eastAsia" w:ascii="Times New Roman" w:hAnsi="Times New Roman" w:eastAsia="方正仿宋_GBK" w:cs="Times New Roman"/>
          <w:snapToGrid w:val="0"/>
          <w:sz w:val="32"/>
          <w:szCs w:val="32"/>
          <w:lang w:eastAsia="zh-CN"/>
        </w:rPr>
        <w:t>健全统一的</w:t>
      </w:r>
      <w:r>
        <w:rPr>
          <w:rFonts w:hint="eastAsia" w:ascii="方正仿宋_GBK" w:hAnsi="宋体" w:eastAsia="方正仿宋_GBK"/>
          <w:snapToGrid w:val="0"/>
          <w:sz w:val="32"/>
          <w:szCs w:val="32"/>
        </w:rPr>
        <w:t>应急物资储备</w:t>
      </w:r>
      <w:r>
        <w:rPr>
          <w:rFonts w:hint="eastAsia" w:ascii="方正仿宋_GBK" w:hAnsi="宋体" w:eastAsia="方正仿宋_GBK"/>
          <w:snapToGrid w:val="0"/>
          <w:sz w:val="32"/>
          <w:szCs w:val="32"/>
          <w:lang w:eastAsia="zh-CN"/>
        </w:rPr>
        <w:t>保障</w:t>
      </w:r>
      <w:r>
        <w:rPr>
          <w:rFonts w:hint="eastAsia" w:ascii="方正仿宋_GBK" w:hAnsi="宋体" w:eastAsia="方正仿宋_GBK"/>
          <w:snapToGrid w:val="0"/>
          <w:sz w:val="32"/>
          <w:szCs w:val="32"/>
        </w:rPr>
        <w:t>体系，</w:t>
      </w:r>
      <w:r>
        <w:rPr>
          <w:rFonts w:hint="eastAsia" w:ascii="Times New Roman" w:hAnsi="Times New Roman" w:eastAsia="方正仿宋_GBK" w:cs="Times New Roman"/>
          <w:snapToGrid w:val="0"/>
          <w:sz w:val="32"/>
          <w:szCs w:val="32"/>
          <w:lang w:eastAsia="zh-CN"/>
        </w:rPr>
        <w:t>不断提高应对处置</w:t>
      </w:r>
      <w:r>
        <w:rPr>
          <w:rFonts w:hint="eastAsia" w:ascii="方正仿宋_GBK" w:hAnsi="宋体" w:eastAsia="方正仿宋_GBK"/>
          <w:snapToGrid w:val="0"/>
          <w:sz w:val="32"/>
          <w:szCs w:val="32"/>
          <w:lang w:val="en-US" w:eastAsia="zh-CN"/>
        </w:rPr>
        <w:t>自然灾害和事故灾难等突发事件的物资保障能力和水平</w:t>
      </w:r>
      <w:r>
        <w:rPr>
          <w:rFonts w:hint="eastAsia" w:ascii="方正仿宋_GBK" w:hAnsi="宋体" w:eastAsia="方正仿宋_GBK"/>
          <w:snapToGrid w:val="0"/>
          <w:sz w:val="32"/>
          <w:szCs w:val="32"/>
        </w:rPr>
        <w:t>。</w:t>
      </w:r>
    </w:p>
    <w:p>
      <w:pPr>
        <w:snapToGrid w:val="0"/>
        <w:spacing w:line="560" w:lineRule="exact"/>
        <w:ind w:firstLine="637"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二、目标任务</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rPr>
        <w:t>按照“集中管理、统一调拨、平时服务、灾时应急、采储结合、节约高效”原则，</w:t>
      </w:r>
      <w:r>
        <w:rPr>
          <w:rFonts w:hint="eastAsia" w:ascii="方正仿宋_GBK" w:hAnsi="宋体" w:eastAsia="方正仿宋_GBK"/>
          <w:snapToGrid w:val="0"/>
          <w:sz w:val="32"/>
          <w:szCs w:val="32"/>
          <w:lang w:eastAsia="zh-CN"/>
        </w:rPr>
        <w:t>到</w:t>
      </w:r>
      <w:r>
        <w:rPr>
          <w:rFonts w:hint="eastAsia" w:ascii="方正仿宋_GBK" w:hAnsi="宋体" w:eastAsia="方正仿宋_GBK"/>
          <w:snapToGrid w:val="0"/>
          <w:sz w:val="32"/>
          <w:szCs w:val="32"/>
          <w:lang w:val="en-US" w:eastAsia="zh-CN"/>
        </w:rPr>
        <w:t>2025年，基本</w:t>
      </w:r>
      <w:r>
        <w:rPr>
          <w:rFonts w:hint="eastAsia" w:ascii="方正仿宋_GBK" w:hAnsi="方正仿宋_GBK" w:eastAsia="方正仿宋_GBK" w:cs="方正仿宋_GBK"/>
          <w:snapToGrid w:val="0"/>
          <w:sz w:val="32"/>
          <w:szCs w:val="32"/>
        </w:rPr>
        <w:t>建成以</w:t>
      </w:r>
      <w:r>
        <w:rPr>
          <w:rFonts w:hint="eastAsia" w:ascii="方正仿宋_GBK" w:hAnsi="方正仿宋_GBK" w:eastAsia="方正仿宋_GBK" w:cs="方正仿宋_GBK"/>
          <w:snapToGrid w:val="0"/>
          <w:sz w:val="32"/>
          <w:szCs w:val="32"/>
          <w:lang w:eastAsia="zh-CN"/>
        </w:rPr>
        <w:t>中央储备为依托、市级储备为核心、区县储备为主体、</w:t>
      </w:r>
      <w:r>
        <w:rPr>
          <w:rFonts w:hint="eastAsia" w:ascii="方正仿宋_GBK" w:hAnsi="方正仿宋_GBK" w:eastAsia="方正仿宋_GBK" w:cs="方正仿宋_GBK"/>
          <w:snapToGrid w:val="0"/>
          <w:sz w:val="32"/>
          <w:szCs w:val="32"/>
        </w:rPr>
        <w:t>乡镇（街道）储备为</w:t>
      </w:r>
      <w:r>
        <w:rPr>
          <w:rFonts w:hint="eastAsia" w:ascii="方正仿宋_GBK" w:hAnsi="方正仿宋_GBK" w:eastAsia="方正仿宋_GBK" w:cs="方正仿宋_GBK"/>
          <w:snapToGrid w:val="0"/>
          <w:sz w:val="32"/>
          <w:szCs w:val="32"/>
          <w:lang w:eastAsia="zh-CN"/>
        </w:rPr>
        <w:t>基础、</w:t>
      </w:r>
      <w:r>
        <w:rPr>
          <w:rFonts w:hint="eastAsia" w:ascii="方正仿宋_GBK" w:hAnsi="方正仿宋_GBK" w:eastAsia="方正仿宋_GBK" w:cs="方正仿宋_GBK"/>
          <w:snapToGrid w:val="0"/>
          <w:sz w:val="32"/>
          <w:szCs w:val="32"/>
        </w:rPr>
        <w:t>村（居委）储备为</w:t>
      </w:r>
      <w:r>
        <w:rPr>
          <w:rFonts w:hint="eastAsia" w:ascii="方正仿宋_GBK" w:hAnsi="方正仿宋_GBK" w:eastAsia="方正仿宋_GBK" w:cs="方正仿宋_GBK"/>
          <w:snapToGrid w:val="0"/>
          <w:sz w:val="32"/>
          <w:szCs w:val="32"/>
          <w:lang w:eastAsia="zh-CN"/>
        </w:rPr>
        <w:t>支撑、</w:t>
      </w:r>
      <w:r>
        <w:rPr>
          <w:rFonts w:hint="eastAsia" w:ascii="方正仿宋_GBK" w:hAnsi="方正仿宋_GBK" w:eastAsia="方正仿宋_GBK" w:cs="方正仿宋_GBK"/>
          <w:snapToGrid w:val="0"/>
          <w:sz w:val="32"/>
          <w:szCs w:val="32"/>
        </w:rPr>
        <w:t>家庭应急储备为</w:t>
      </w:r>
      <w:r>
        <w:rPr>
          <w:rFonts w:hint="eastAsia" w:ascii="方正仿宋_GBK" w:hAnsi="方正仿宋_GBK" w:eastAsia="方正仿宋_GBK" w:cs="方正仿宋_GBK"/>
          <w:snapToGrid w:val="0"/>
          <w:sz w:val="32"/>
          <w:szCs w:val="32"/>
          <w:lang w:eastAsia="zh-CN"/>
        </w:rPr>
        <w:t>倡导、</w:t>
      </w:r>
      <w:r>
        <w:rPr>
          <w:rFonts w:hint="eastAsia" w:ascii="方正仿宋_GBK" w:hAnsi="方正仿宋_GBK" w:eastAsia="方正仿宋_GBK" w:cs="方正仿宋_GBK"/>
          <w:snapToGrid w:val="0"/>
          <w:sz w:val="32"/>
          <w:szCs w:val="32"/>
        </w:rPr>
        <w:t>社会力量储备为补充的</w:t>
      </w:r>
      <w:r>
        <w:rPr>
          <w:rFonts w:hint="eastAsia" w:ascii="方正仿宋_GBK" w:hAnsi="方正仿宋_GBK" w:eastAsia="方正仿宋_GBK" w:cs="方正仿宋_GBK"/>
          <w:snapToGrid w:val="0"/>
          <w:sz w:val="32"/>
          <w:szCs w:val="32"/>
          <w:lang w:eastAsia="zh-CN"/>
        </w:rPr>
        <w:t>七级应急物资储备体系</w:t>
      </w:r>
      <w:r>
        <w:rPr>
          <w:rFonts w:hint="eastAsia" w:ascii="方正仿宋_GBK" w:hAnsi="方正仿宋_GBK" w:eastAsia="方正仿宋_GBK" w:cs="方正仿宋_GBK"/>
          <w:snapToGrid w:val="0"/>
          <w:sz w:val="32"/>
          <w:szCs w:val="32"/>
        </w:rPr>
        <w:t>，形成“布局合理、分级</w:t>
      </w:r>
      <w:r>
        <w:rPr>
          <w:rFonts w:hint="eastAsia" w:ascii="方正仿宋_GBK" w:hAnsi="方正仿宋_GBK" w:eastAsia="方正仿宋_GBK" w:cs="方正仿宋_GBK"/>
          <w:snapToGrid w:val="0"/>
          <w:sz w:val="32"/>
          <w:szCs w:val="32"/>
          <w:lang w:eastAsia="zh-CN"/>
        </w:rPr>
        <w:t>分类、</w:t>
      </w:r>
      <w:r>
        <w:rPr>
          <w:rFonts w:hint="eastAsia" w:ascii="方正仿宋_GBK" w:hAnsi="方正仿宋_GBK" w:eastAsia="方正仿宋_GBK" w:cs="方正仿宋_GBK"/>
          <w:snapToGrid w:val="0"/>
          <w:sz w:val="32"/>
          <w:szCs w:val="32"/>
        </w:rPr>
        <w:t>规模适度、品类齐全、功能完备、保障有力、运行高效、覆盖全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”的应急物资保障能力</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实现应急物资储备网络化、信息化、智能化</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确保自然灾害和事故灾难发生后，第一时间运抵灾区和事发地，保证受灾群众基本生活能得到初步救助，事故灾难能够实现快速救援。</w:t>
      </w:r>
    </w:p>
    <w:p>
      <w:pPr>
        <w:snapToGrid w:val="0"/>
        <w:spacing w:line="560" w:lineRule="exact"/>
        <w:ind w:firstLine="637"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三、职责分工</w:t>
      </w:r>
    </w:p>
    <w:p>
      <w:pPr>
        <w:snapToGrid w:val="0"/>
        <w:spacing w:line="560" w:lineRule="exact"/>
        <w:ind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市</w:t>
      </w:r>
      <w:r>
        <w:rPr>
          <w:rFonts w:hint="eastAsia" w:ascii="方正仿宋_GBK" w:hAnsi="方正仿宋_GBK" w:eastAsia="方正仿宋_GBK" w:cs="方正仿宋_GBK"/>
          <w:snapToGrid w:val="0"/>
          <w:sz w:val="32"/>
          <w:szCs w:val="32"/>
          <w:lang w:eastAsia="zh-CN"/>
        </w:rPr>
        <w:t>减灾委</w:t>
      </w:r>
      <w:r>
        <w:rPr>
          <w:rFonts w:hint="eastAsia" w:ascii="方正仿宋_GBK" w:hAnsi="方正仿宋_GBK" w:eastAsia="方正仿宋_GBK" w:cs="方正仿宋_GBK"/>
          <w:snapToGrid w:val="0"/>
          <w:sz w:val="32"/>
          <w:szCs w:val="32"/>
        </w:rPr>
        <w:t>统一领导全市应急物资储备工作，负责研究建立全市应急物资储备管理制度，确定市级应急物资储备工作分工和统筹全市应急物资调配，协调与周边省市的应急物资储备合作，必要时请求</w:t>
      </w:r>
      <w:r>
        <w:rPr>
          <w:rFonts w:hint="eastAsia" w:ascii="方正仿宋_GBK" w:hAnsi="方正仿宋_GBK" w:eastAsia="方正仿宋_GBK" w:cs="方正仿宋_GBK"/>
          <w:snapToGrid w:val="0"/>
          <w:sz w:val="32"/>
          <w:szCs w:val="32"/>
          <w:lang w:eastAsia="zh-CN"/>
        </w:rPr>
        <w:t>应急部</w:t>
      </w:r>
      <w:r>
        <w:rPr>
          <w:rFonts w:hint="eastAsia" w:ascii="方正仿宋_GBK" w:hAnsi="方正仿宋_GBK" w:eastAsia="方正仿宋_GBK" w:cs="方正仿宋_GBK"/>
          <w:snapToGrid w:val="0"/>
          <w:sz w:val="32"/>
          <w:szCs w:val="32"/>
        </w:rPr>
        <w:t>支援应急物资，指导各区县（自治县）应急物资储备管理工作。</w:t>
      </w:r>
    </w:p>
    <w:p>
      <w:pPr>
        <w:snapToGrid w:val="0"/>
        <w:spacing w:line="560" w:lineRule="exact"/>
        <w:ind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各级</w:t>
      </w:r>
      <w:r>
        <w:rPr>
          <w:rFonts w:hint="eastAsia" w:ascii="方正仿宋_GBK" w:hAnsi="方正仿宋_GBK" w:eastAsia="方正仿宋_GBK" w:cs="方正仿宋_GBK"/>
          <w:snapToGrid w:val="0"/>
          <w:sz w:val="32"/>
          <w:szCs w:val="32"/>
        </w:rPr>
        <w:t>应急管理机构负责督促检查各单位应急物资储备管理制度建设情况、物资储备情况和工作机制建立情况。</w:t>
      </w:r>
    </w:p>
    <w:p>
      <w:pPr>
        <w:snapToGrid w:val="0"/>
        <w:spacing w:line="560" w:lineRule="exact"/>
        <w:ind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发改</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经信</w:t>
      </w:r>
      <w:r>
        <w:rPr>
          <w:rFonts w:hint="eastAsia" w:ascii="方正仿宋_GBK" w:hAnsi="方正仿宋_GBK" w:eastAsia="方正仿宋_GBK" w:cs="方正仿宋_GBK"/>
          <w:snapToGrid w:val="0"/>
          <w:sz w:val="32"/>
          <w:szCs w:val="32"/>
          <w:lang w:eastAsia="zh-CN"/>
        </w:rPr>
        <w:t>、建设、交通、农业、商务、规自、城管、水利、卫健、应急、林业、通信、电力</w:t>
      </w:r>
      <w:r>
        <w:rPr>
          <w:rFonts w:hint="eastAsia" w:ascii="方正仿宋_GBK" w:hAnsi="方正仿宋_GBK" w:eastAsia="方正仿宋_GBK" w:cs="方正仿宋_GBK"/>
          <w:snapToGrid w:val="0"/>
          <w:sz w:val="32"/>
          <w:szCs w:val="32"/>
        </w:rPr>
        <w:t>等应急物资储备重点部门和单位根据各自职责，分别承担</w:t>
      </w:r>
      <w:r>
        <w:rPr>
          <w:rFonts w:hint="eastAsia" w:ascii="方正仿宋_GBK" w:hAnsi="方正仿宋_GBK" w:eastAsia="方正仿宋_GBK" w:cs="方正仿宋_GBK"/>
          <w:snapToGrid w:val="0"/>
          <w:sz w:val="32"/>
          <w:szCs w:val="32"/>
          <w:lang w:eastAsia="zh-CN"/>
        </w:rPr>
        <w:t>本级单位或本系统</w:t>
      </w:r>
      <w:r>
        <w:rPr>
          <w:rFonts w:hint="eastAsia" w:ascii="方正仿宋_GBK" w:hAnsi="方正仿宋_GBK" w:eastAsia="方正仿宋_GBK" w:cs="方正仿宋_GBK"/>
          <w:snapToGrid w:val="0"/>
          <w:sz w:val="32"/>
          <w:szCs w:val="32"/>
        </w:rPr>
        <w:t>应急物资储备任务，并按照国家和上级部门以及市政府规定，建立本单位或本系统的应急物资储备标准和管理制度。指导并督促检查</w:t>
      </w:r>
      <w:r>
        <w:rPr>
          <w:rFonts w:hint="eastAsia" w:ascii="方正仿宋_GBK" w:hAnsi="方正仿宋_GBK" w:eastAsia="方正仿宋_GBK" w:cs="方正仿宋_GBK"/>
          <w:snapToGrid w:val="0"/>
          <w:sz w:val="32"/>
          <w:szCs w:val="32"/>
          <w:lang w:eastAsia="zh-CN"/>
        </w:rPr>
        <w:t>相关</w:t>
      </w:r>
      <w:r>
        <w:rPr>
          <w:rFonts w:hint="eastAsia" w:ascii="方正仿宋_GBK" w:hAnsi="方正仿宋_GBK" w:eastAsia="方正仿宋_GBK" w:cs="方正仿宋_GBK"/>
          <w:snapToGrid w:val="0"/>
          <w:sz w:val="32"/>
          <w:szCs w:val="32"/>
        </w:rPr>
        <w:t>单位做好相关应急物资储备工作。</w:t>
      </w:r>
    </w:p>
    <w:p>
      <w:pPr>
        <w:snapToGrid w:val="0"/>
        <w:spacing w:line="560" w:lineRule="exact"/>
        <w:ind w:firstLine="637" w:firstLineChars="150"/>
        <w:rPr>
          <w:rFonts w:ascii="方正黑体_GBK" w:hAnsi="方正黑体_GBK" w:eastAsia="方正黑体_GBK" w:cs="方正黑体_GBK"/>
          <w:bCs/>
          <w:snapToGrid w:val="0"/>
          <w:sz w:val="32"/>
          <w:szCs w:val="32"/>
        </w:rPr>
      </w:pPr>
      <w:r>
        <w:rPr>
          <w:rFonts w:hint="eastAsia" w:ascii="方正黑体_GBK" w:hAnsi="方正黑体_GBK" w:eastAsia="方正黑体_GBK" w:cs="方正黑体_GBK"/>
          <w:bCs/>
          <w:snapToGrid w:val="0"/>
          <w:sz w:val="32"/>
          <w:szCs w:val="32"/>
          <w:lang w:eastAsia="zh-CN"/>
        </w:rPr>
        <w:t>三、储备体系</w:t>
      </w:r>
      <w:r>
        <w:rPr>
          <w:rFonts w:hint="eastAsia" w:ascii="方正黑体_GBK" w:hAnsi="方正黑体_GBK" w:eastAsia="方正黑体_GBK" w:cs="方正黑体_GBK"/>
          <w:bCs/>
          <w:snapToGrid w:val="0"/>
          <w:sz w:val="32"/>
          <w:szCs w:val="32"/>
        </w:rPr>
        <w:t>分类</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（一）中央应急物资储备库（</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snapToGrid w:val="0"/>
        <w:spacing w:line="560" w:lineRule="exact"/>
        <w:ind w:firstLine="637" w:firstLineChars="150"/>
        <w:rPr>
          <w:rFonts w:hint="eastAsia" w:ascii="方正仿宋_GBK" w:hAnsi="方正仿宋_GBK" w:eastAsia="方正仿宋_GBK" w:cs="方正仿宋_GBK"/>
          <w:bCs/>
          <w:snapToGrid w:val="0"/>
          <w:sz w:val="32"/>
          <w:szCs w:val="32"/>
          <w:lang w:eastAsia="zh-CN"/>
        </w:rPr>
      </w:pPr>
      <w:r>
        <w:rPr>
          <w:rFonts w:hint="eastAsia" w:ascii="方正仿宋_GBK" w:hAnsi="方正仿宋_GBK" w:eastAsia="方正仿宋_GBK" w:cs="方正仿宋_GBK"/>
          <w:bCs/>
          <w:snapToGrid w:val="0"/>
          <w:sz w:val="32"/>
          <w:szCs w:val="32"/>
          <w:lang w:eastAsia="zh-CN"/>
        </w:rPr>
        <w:t>重庆中央级应急物资储备库（西南地区应急物资储备中心）。</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（二）市级综合应急物资储备库（</w:t>
      </w:r>
      <w:r>
        <w:rPr>
          <w:rFonts w:hint="eastAsia" w:ascii="方正楷体_GBK" w:hAnsi="方正楷体_GBK" w:eastAsia="方正楷体_GBK" w:cs="方正楷体_GBK"/>
          <w:bCs/>
          <w:snapToGrid w:val="0"/>
          <w:sz w:val="32"/>
          <w:szCs w:val="32"/>
          <w:lang w:val="en-US" w:eastAsia="zh-CN"/>
        </w:rPr>
        <w:t>1+4</w:t>
      </w:r>
      <w:r>
        <w:rPr>
          <w:rFonts w:hint="eastAsia" w:ascii="方正楷体_GBK" w:hAnsi="方正楷体_GBK" w:eastAsia="方正楷体_GBK" w:cs="方正楷体_GBK"/>
          <w:bCs/>
          <w:snapToGrid w:val="0"/>
          <w:sz w:val="32"/>
          <w:szCs w:val="32"/>
          <w:lang w:eastAsia="zh-CN"/>
        </w:rPr>
        <w:t>）</w:t>
      </w:r>
    </w:p>
    <w:p>
      <w:pPr>
        <w:snapToGrid w:val="0"/>
        <w:spacing w:line="560" w:lineRule="exact"/>
        <w:ind w:firstLine="637" w:firstLineChars="150"/>
        <w:rPr>
          <w:rFonts w:hint="default"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主</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snapToGrid w:val="0"/>
        <w:spacing w:line="560" w:lineRule="exact"/>
        <w:ind w:firstLine="637" w:firstLineChars="150"/>
        <w:rPr>
          <w:rFonts w:hint="eastAsia"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万州分库、涪陵分库、黔江分库、永川分</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val="en-US" w:eastAsia="zh-CN"/>
        </w:rPr>
        <w:t>（三）</w:t>
      </w:r>
      <w:r>
        <w:rPr>
          <w:rFonts w:hint="eastAsia" w:ascii="方正楷体_GBK" w:hAnsi="方正楷体_GBK" w:eastAsia="方正楷体_GBK" w:cs="方正楷体_GBK"/>
          <w:bCs/>
          <w:snapToGrid w:val="0"/>
          <w:sz w:val="32"/>
          <w:szCs w:val="32"/>
          <w:lang w:eastAsia="zh-CN"/>
        </w:rPr>
        <w:t>区县</w:t>
      </w:r>
      <w:r>
        <w:rPr>
          <w:rFonts w:hint="eastAsia" w:ascii="方正楷体_GBK" w:hAnsi="方正楷体_GBK" w:eastAsia="方正楷体_GBK" w:cs="方正楷体_GBK"/>
          <w:bCs/>
          <w:snapToGrid w:val="0"/>
          <w:sz w:val="32"/>
          <w:szCs w:val="32"/>
        </w:rPr>
        <w:t>综合应急物资储备库</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41</w:t>
      </w:r>
      <w:r>
        <w:rPr>
          <w:rFonts w:hint="eastAsia" w:ascii="方正楷体_GBK" w:hAnsi="方正楷体_GBK" w:eastAsia="方正楷体_GBK" w:cs="方正楷体_GBK"/>
          <w:bCs/>
          <w:snapToGrid w:val="0"/>
          <w:sz w:val="32"/>
          <w:szCs w:val="32"/>
          <w:lang w:eastAsia="zh-CN"/>
        </w:rPr>
        <w:t>）</w:t>
      </w:r>
    </w:p>
    <w:p>
      <w:pPr>
        <w:pStyle w:val="11"/>
        <w:adjustRightInd/>
        <w:snapToGrid w:val="0"/>
        <w:spacing w:line="560" w:lineRule="exact"/>
        <w:ind w:firstLine="637" w:firstLineChars="150"/>
        <w:jc w:val="both"/>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eastAsia="zh-CN"/>
        </w:rPr>
        <w:t>全市</w:t>
      </w:r>
      <w:r>
        <w:rPr>
          <w:rFonts w:hint="eastAsia" w:ascii="方正仿宋_GBK" w:hAnsi="方正仿宋_GBK" w:eastAsia="方正仿宋_GBK" w:cs="方正仿宋_GBK"/>
          <w:snapToGrid w:val="0"/>
          <w:kern w:val="2"/>
          <w:sz w:val="32"/>
          <w:szCs w:val="32"/>
          <w:lang w:val="en-US" w:eastAsia="zh-CN"/>
        </w:rPr>
        <w:t>38个</w:t>
      </w:r>
      <w:r>
        <w:rPr>
          <w:rFonts w:hint="eastAsia" w:ascii="方正仿宋_GBK" w:hAnsi="方正仿宋_GBK" w:eastAsia="方正仿宋_GBK" w:cs="方正仿宋_GBK"/>
          <w:snapToGrid w:val="0"/>
          <w:kern w:val="2"/>
          <w:sz w:val="32"/>
          <w:szCs w:val="32"/>
          <w:lang w:eastAsia="zh-CN"/>
        </w:rPr>
        <w:t>区县及</w:t>
      </w:r>
      <w:r>
        <w:rPr>
          <w:rFonts w:hint="eastAsia" w:ascii="方正仿宋_GBK" w:eastAsia="方正仿宋_GBK"/>
          <w:snapToGrid w:val="0"/>
          <w:kern w:val="2"/>
          <w:sz w:val="32"/>
          <w:szCs w:val="32"/>
          <w:lang w:eastAsia="zh-CN"/>
        </w:rPr>
        <w:t>两江新区、重庆高新区、万盛经开区</w:t>
      </w:r>
      <w:r>
        <w:rPr>
          <w:rFonts w:ascii="方正仿宋_GBK" w:hAnsi="方正仿宋_GBK" w:eastAsia="方正仿宋_GBK" w:cs="方正仿宋_GBK"/>
          <w:snapToGrid w:val="0"/>
          <w:color w:val="auto"/>
          <w:kern w:val="2"/>
          <w:sz w:val="32"/>
          <w:szCs w:val="32"/>
        </w:rPr>
        <w:t>所在地建设</w:t>
      </w:r>
      <w:r>
        <w:rPr>
          <w:rFonts w:hint="eastAsia" w:ascii="方正仿宋_GBK" w:hAnsi="方正仿宋_GBK" w:eastAsia="方正仿宋_GBK" w:cs="方正仿宋_GBK"/>
          <w:snapToGrid w:val="0"/>
          <w:color w:val="auto"/>
          <w:kern w:val="2"/>
          <w:sz w:val="32"/>
          <w:szCs w:val="32"/>
          <w:lang w:eastAsia="zh-CN"/>
        </w:rPr>
        <w:t>区县综合</w:t>
      </w:r>
      <w:r>
        <w:rPr>
          <w:rFonts w:ascii="方正仿宋_GBK" w:hAnsi="方正仿宋_GBK" w:eastAsia="方正仿宋_GBK" w:cs="方正仿宋_GBK"/>
          <w:snapToGrid w:val="0"/>
          <w:color w:val="auto"/>
          <w:kern w:val="2"/>
          <w:sz w:val="32"/>
          <w:szCs w:val="32"/>
        </w:rPr>
        <w:t>应急物资储备库。</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w:t>
      </w:r>
      <w:r>
        <w:rPr>
          <w:rFonts w:hint="eastAsia" w:ascii="方正楷体_GBK" w:hAnsi="方正楷体_GBK" w:eastAsia="方正楷体_GBK" w:cs="方正楷体_GBK"/>
          <w:bCs/>
          <w:snapToGrid w:val="0"/>
          <w:sz w:val="32"/>
          <w:szCs w:val="32"/>
        </w:rPr>
        <w:t>乡镇（街道）</w:t>
      </w:r>
      <w:r>
        <w:rPr>
          <w:rFonts w:hint="eastAsia" w:ascii="方正楷体_GBK" w:hAnsi="方正楷体_GBK" w:eastAsia="方正楷体_GBK" w:cs="方正楷体_GBK"/>
          <w:bCs/>
          <w:snapToGrid w:val="0"/>
          <w:sz w:val="32"/>
          <w:szCs w:val="32"/>
          <w:lang w:eastAsia="zh-CN"/>
        </w:rPr>
        <w:t>应急物资</w:t>
      </w:r>
      <w:r>
        <w:rPr>
          <w:rFonts w:hint="eastAsia" w:ascii="方正楷体_GBK" w:hAnsi="方正楷体_GBK" w:eastAsia="方正楷体_GBK" w:cs="方正楷体_GBK"/>
          <w:bCs/>
          <w:snapToGrid w:val="0"/>
          <w:sz w:val="32"/>
          <w:szCs w:val="32"/>
        </w:rPr>
        <w:t>储备站</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1031</w:t>
      </w:r>
      <w:r>
        <w:rPr>
          <w:rFonts w:hint="eastAsia" w:ascii="方正楷体_GBK" w:hAnsi="方正楷体_GBK" w:eastAsia="方正楷体_GBK" w:cs="方正楷体_GBK"/>
          <w:bCs/>
          <w:snapToGrid w:val="0"/>
          <w:sz w:val="32"/>
          <w:szCs w:val="32"/>
          <w:lang w:eastAsia="zh-CN"/>
        </w:rPr>
        <w:t>）</w:t>
      </w:r>
    </w:p>
    <w:p>
      <w:pPr>
        <w:pStyle w:val="11"/>
        <w:adjustRightInd/>
        <w:snapToGrid w:val="0"/>
        <w:spacing w:line="560" w:lineRule="exact"/>
        <w:ind w:firstLine="637" w:firstLineChars="150"/>
        <w:jc w:val="both"/>
        <w:rPr>
          <w:rFonts w:hint="default" w:ascii="方正仿宋_GBK" w:hAnsi="方正仿宋_GBK" w:eastAsia="方正仿宋_GBK" w:cs="方正仿宋_GBK"/>
          <w:bCs/>
          <w:snapToGrid w:val="0"/>
          <w:color w:val="auto"/>
          <w:kern w:val="2"/>
          <w:sz w:val="32"/>
          <w:szCs w:val="32"/>
          <w:lang w:val="en-US" w:eastAsia="zh-CN" w:bidi="ar-SA"/>
        </w:rPr>
      </w:pPr>
      <w:r>
        <w:rPr>
          <w:rFonts w:hint="eastAsia" w:ascii="方正仿宋_GBK" w:hAnsi="方正仿宋_GBK" w:eastAsia="方正仿宋_GBK" w:cs="方正仿宋_GBK"/>
          <w:bCs/>
          <w:snapToGrid w:val="0"/>
          <w:color w:val="auto"/>
          <w:kern w:val="2"/>
          <w:sz w:val="32"/>
          <w:szCs w:val="32"/>
          <w:lang w:val="en-US" w:eastAsia="zh-CN" w:bidi="ar-SA"/>
        </w:rPr>
        <w:t>全市1031个乡镇（街道）所在地建设应急物资储备站</w:t>
      </w:r>
      <w:r>
        <w:rPr>
          <w:rFonts w:hint="eastAsia" w:ascii="方正仿宋_GBK" w:hAnsi="宋体" w:eastAsia="方正仿宋_GBK"/>
          <w:bCs/>
          <w:snapToGrid w:val="0"/>
          <w:sz w:val="32"/>
          <w:szCs w:val="32"/>
          <w:lang w:eastAsia="zh-CN"/>
        </w:rPr>
        <w:t>。</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w:t>
      </w:r>
      <w:r>
        <w:rPr>
          <w:rFonts w:hint="eastAsia" w:ascii="方正楷体_GBK" w:hAnsi="方正楷体_GBK" w:eastAsia="方正楷体_GBK" w:cs="方正楷体_GBK"/>
          <w:bCs/>
          <w:snapToGrid w:val="0"/>
          <w:sz w:val="32"/>
          <w:szCs w:val="32"/>
        </w:rPr>
        <w:t>村（居委）及企事业单位储备点</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11000+N</w:t>
      </w:r>
      <w:r>
        <w:rPr>
          <w:rFonts w:hint="eastAsia" w:ascii="方正楷体_GBK" w:hAnsi="方正楷体_GBK" w:eastAsia="方正楷体_GBK" w:cs="方正楷体_GBK"/>
          <w:bCs/>
          <w:snapToGrid w:val="0"/>
          <w:sz w:val="32"/>
          <w:szCs w:val="32"/>
          <w:lang w:eastAsia="zh-CN"/>
        </w:rPr>
        <w:t>）</w:t>
      </w:r>
    </w:p>
    <w:p>
      <w:pPr>
        <w:pStyle w:val="11"/>
        <w:adjustRightInd/>
        <w:snapToGrid w:val="0"/>
        <w:spacing w:line="560" w:lineRule="exact"/>
        <w:ind w:firstLine="637" w:firstLineChars="150"/>
        <w:jc w:val="both"/>
        <w:rPr>
          <w:rFonts w:hint="default" w:ascii="方正仿宋_GBK" w:hAnsi="宋体" w:eastAsia="方正仿宋_GBK" w:cstheme="minorBidi"/>
          <w:snapToGrid w:val="0"/>
          <w:color w:val="auto"/>
          <w:kern w:val="2"/>
          <w:sz w:val="32"/>
          <w:szCs w:val="32"/>
        </w:rPr>
      </w:pPr>
      <w:r>
        <w:rPr>
          <w:rFonts w:ascii="方正仿宋_GBK" w:hAnsi="宋体" w:eastAsia="方正仿宋_GBK" w:cstheme="minorBidi"/>
          <w:snapToGrid w:val="0"/>
          <w:color w:val="auto"/>
          <w:kern w:val="2"/>
          <w:sz w:val="32"/>
          <w:szCs w:val="32"/>
        </w:rPr>
        <w:t>全</w:t>
      </w:r>
      <w:r>
        <w:rPr>
          <w:rFonts w:hint="eastAsia" w:ascii="方正仿宋_GBK" w:hAnsi="宋体" w:eastAsia="方正仿宋_GBK" w:cstheme="minorBidi"/>
          <w:snapToGrid w:val="0"/>
          <w:color w:val="auto"/>
          <w:kern w:val="2"/>
          <w:sz w:val="32"/>
          <w:szCs w:val="32"/>
          <w:lang w:eastAsia="zh-CN"/>
        </w:rPr>
        <w:t>市</w:t>
      </w:r>
      <w:r>
        <w:rPr>
          <w:rFonts w:hint="eastAsia" w:ascii="方正仿宋_GBK" w:hAnsi="宋体" w:eastAsia="方正仿宋_GBK" w:cstheme="minorBidi"/>
          <w:snapToGrid w:val="0"/>
          <w:color w:val="auto"/>
          <w:kern w:val="2"/>
          <w:sz w:val="32"/>
          <w:szCs w:val="32"/>
          <w:lang w:val="en-US" w:eastAsia="zh-CN"/>
        </w:rPr>
        <w:t>11000</w:t>
      </w:r>
      <w:r>
        <w:rPr>
          <w:rFonts w:ascii="方正仿宋_GBK" w:hAnsi="宋体" w:eastAsia="方正仿宋_GBK" w:cstheme="minorBidi"/>
          <w:snapToGrid w:val="0"/>
          <w:color w:val="auto"/>
          <w:kern w:val="2"/>
          <w:sz w:val="32"/>
          <w:szCs w:val="32"/>
        </w:rPr>
        <w:t>个村（居委）及企事业单位办事机构</w:t>
      </w:r>
      <w:r>
        <w:rPr>
          <w:rFonts w:hint="eastAsia" w:ascii="方正仿宋_GBK" w:hAnsi="宋体" w:eastAsia="方正仿宋_GBK" w:cstheme="minorBidi"/>
          <w:snapToGrid w:val="0"/>
          <w:color w:val="auto"/>
          <w:kern w:val="2"/>
          <w:sz w:val="32"/>
          <w:szCs w:val="32"/>
          <w:lang w:eastAsia="zh-CN"/>
        </w:rPr>
        <w:t>、居民小区</w:t>
      </w:r>
      <w:r>
        <w:rPr>
          <w:rFonts w:ascii="方正仿宋_GBK" w:hAnsi="宋体" w:eastAsia="方正仿宋_GBK" w:cstheme="minorBidi"/>
          <w:snapToGrid w:val="0"/>
          <w:color w:val="auto"/>
          <w:kern w:val="2"/>
          <w:sz w:val="32"/>
          <w:szCs w:val="32"/>
        </w:rPr>
        <w:t>所在地建设应急物资储备点。</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（六）</w:t>
      </w:r>
      <w:r>
        <w:rPr>
          <w:rFonts w:hint="eastAsia" w:ascii="方正楷体_GBK" w:hAnsi="方正楷体_GBK" w:eastAsia="方正楷体_GBK" w:cs="方正楷体_GBK"/>
          <w:bCs/>
          <w:snapToGrid w:val="0"/>
          <w:sz w:val="32"/>
          <w:szCs w:val="32"/>
        </w:rPr>
        <w:t>家庭应急物资储备包</w:t>
      </w:r>
    </w:p>
    <w:p>
      <w:pPr>
        <w:snapToGrid w:val="0"/>
        <w:spacing w:line="560" w:lineRule="exact"/>
        <w:ind w:firstLine="637" w:firstLineChars="150"/>
        <w:rPr>
          <w:rFonts w:hint="eastAsia"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（七）社会储备</w:t>
      </w:r>
    </w:p>
    <w:p>
      <w:pPr>
        <w:snapToGrid w:val="0"/>
        <w:spacing w:line="560" w:lineRule="exact"/>
        <w:ind w:firstLine="637" w:firstLineChars="150"/>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政府可与供货企业、专业仓储企业，特别是保供企业等代储单位签订代储协议，由代储单位储备应急物资；或者与生产企业签订协议，生产企业确保一定规模的生产能力储备，确保紧急情况下应急物资的生产和供给。倡导全社会积极参与应急物资捐赠、捐助。需征用社会物资时，可以实行“先征用、后返还、合理补偿”的办法，向社会征用应急物资。被征用的物资在使用完毕或者突发事件处置工作结束后，应及时返还；物资被征用或者征用后毁损、灭失的，应依法给予补偿。</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四、</w:t>
      </w:r>
      <w:r>
        <w:rPr>
          <w:rFonts w:hint="eastAsia" w:ascii="方正黑体_GBK" w:hAnsi="方正黑体_GBK" w:eastAsia="方正黑体_GBK" w:cs="方正黑体_GBK"/>
          <w:snapToGrid w:val="0"/>
          <w:sz w:val="32"/>
          <w:szCs w:val="32"/>
        </w:rPr>
        <w:t>储备库房建设标准</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建设规模</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pPr>
        <w:rPr>
          <w:rFonts w:hint="eastAsia" w:ascii="方正黑体_GBK" w:hAnsi="宋体" w:eastAsia="方正黑体_GBK"/>
          <w:bCs/>
          <w:snapToGrid w:val="0"/>
          <w:sz w:val="28"/>
          <w:szCs w:val="28"/>
        </w:rPr>
      </w:pPr>
      <w:r>
        <w:rPr>
          <w:rFonts w:hint="eastAsia" w:ascii="方正黑体_GBK" w:hAnsi="宋体" w:eastAsia="方正黑体_GBK"/>
          <w:bCs/>
          <w:snapToGrid w:val="0"/>
          <w:sz w:val="28"/>
          <w:szCs w:val="28"/>
        </w:rPr>
        <w:br w:type="page"/>
      </w:r>
    </w:p>
    <w:p>
      <w:pPr>
        <w:snapToGrid w:val="0"/>
        <w:spacing w:line="560" w:lineRule="exact"/>
        <w:jc w:val="center"/>
        <w:rPr>
          <w:rFonts w:ascii="方正黑体_GBK" w:hAnsi="宋体" w:eastAsia="方正黑体_GBK"/>
          <w:bCs/>
          <w:snapToGrid w:val="0"/>
          <w:sz w:val="28"/>
          <w:szCs w:val="28"/>
        </w:rPr>
      </w:pPr>
      <w:r>
        <w:rPr>
          <w:rFonts w:hint="eastAsia" w:ascii="方正黑体_GBK" w:hAnsi="宋体" w:eastAsia="方正黑体_GBK"/>
          <w:bCs/>
          <w:snapToGrid w:val="0"/>
          <w:sz w:val="28"/>
          <w:szCs w:val="28"/>
        </w:rPr>
        <w:t>应急物资储备库房规模分类表</w:t>
      </w:r>
    </w:p>
    <w:tbl>
      <w:tblPr>
        <w:tblStyle w:val="10"/>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41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740"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库房总建筑面积（平方米）</w:t>
            </w:r>
          </w:p>
        </w:tc>
        <w:tc>
          <w:tcPr>
            <w:tcW w:w="142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室外货场面积（平方米）</w:t>
            </w:r>
          </w:p>
        </w:tc>
        <w:tc>
          <w:tcPr>
            <w:tcW w:w="141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50</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345"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345" w:firstLineChars="100"/>
              <w:jc w:val="both"/>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≥3000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200</w:t>
            </w:r>
          </w:p>
        </w:tc>
        <w:tc>
          <w:tcPr>
            <w:tcW w:w="1418"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100万人以下</w:t>
            </w:r>
          </w:p>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宋体" w:eastAsia="方正仿宋_GBK"/>
                <w:snapToGrid w:val="0"/>
                <w:sz w:val="24"/>
              </w:rPr>
              <w:t>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村（居委）及企事业单位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≥20</w:t>
            </w:r>
          </w:p>
        </w:tc>
        <w:tc>
          <w:tcPr>
            <w:tcW w:w="1740" w:type="dxa"/>
            <w:vAlign w:val="center"/>
          </w:tcPr>
          <w:p>
            <w:pPr>
              <w:snapToGrid w:val="0"/>
              <w:spacing w:line="360" w:lineRule="exact"/>
              <w:jc w:val="center"/>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w:t>
            </w:r>
          </w:p>
        </w:tc>
        <w:tc>
          <w:tcPr>
            <w:tcW w:w="1418"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rPr>
        <w:t>建设要求</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1. </w:t>
      </w:r>
      <w:r>
        <w:rPr>
          <w:rFonts w:hint="eastAsia" w:ascii="方正仿宋_GBK" w:hAnsi="宋体" w:eastAsia="方正仿宋_GBK"/>
          <w:snapToGrid w:val="0"/>
          <w:sz w:val="32"/>
          <w:szCs w:val="32"/>
        </w:rPr>
        <w:t>应急物资储备库建筑设备包括电气、给排水、采暖通风、安防、通讯、消防、网络等设备。</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2. </w:t>
      </w:r>
      <w:r>
        <w:rPr>
          <w:rFonts w:hint="eastAsia" w:ascii="方正仿宋_GBK" w:hAnsi="宋体" w:eastAsia="方正仿宋_GBK"/>
          <w:snapToGrid w:val="0"/>
          <w:sz w:val="32"/>
          <w:szCs w:val="32"/>
        </w:rPr>
        <w:t>应急物资储备库的总平面布置应符合功能要求，做到布局合理、流程通畅。</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3. </w:t>
      </w:r>
      <w:r>
        <w:rPr>
          <w:rFonts w:hint="eastAsia" w:ascii="方正仿宋_GBK" w:hAnsi="宋体" w:eastAsia="方正仿宋_GBK"/>
          <w:snapToGrid w:val="0"/>
          <w:sz w:val="32"/>
          <w:szCs w:val="32"/>
        </w:rPr>
        <w:t>储备库房做到防火、防盗、防潮、防鼠、防虫。</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4. </w:t>
      </w:r>
      <w:r>
        <w:rPr>
          <w:rFonts w:hint="eastAsia" w:ascii="方正仿宋_GBK" w:hAnsi="宋体" w:eastAsia="方正仿宋_GBK"/>
          <w:snapToGrid w:val="0"/>
          <w:sz w:val="32"/>
          <w:szCs w:val="32"/>
        </w:rPr>
        <w:t>储备库应按信息化管理的需要配置计算机信息管理系统和网络系统。</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五、</w:t>
      </w:r>
      <w:r>
        <w:rPr>
          <w:rFonts w:hint="eastAsia" w:ascii="方正黑体_GBK" w:hAnsi="方正黑体_GBK" w:eastAsia="方正黑体_GBK" w:cs="方正黑体_GBK"/>
          <w:snapToGrid w:val="0"/>
          <w:sz w:val="32"/>
          <w:szCs w:val="32"/>
        </w:rPr>
        <w:t>应急物资储备标准</w:t>
      </w:r>
    </w:p>
    <w:p>
      <w:pPr>
        <w:snapToGrid w:val="0"/>
        <w:spacing w:line="560" w:lineRule="exact"/>
        <w:ind w:firstLine="85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w:t>
      </w:r>
      <w:r>
        <w:rPr>
          <w:rFonts w:hint="eastAsia" w:ascii="方正仿宋_GBK" w:hAnsi="方正仿宋_GBK" w:eastAsia="方正仿宋_GBK" w:cs="方正仿宋_GBK"/>
          <w:snapToGrid w:val="0"/>
          <w:sz w:val="32"/>
          <w:szCs w:val="32"/>
          <w:lang w:eastAsia="zh-CN"/>
        </w:rPr>
        <w:t>历史</w:t>
      </w:r>
      <w:r>
        <w:rPr>
          <w:rFonts w:hint="eastAsia" w:ascii="方正仿宋_GBK" w:hAnsi="方正仿宋_GBK" w:eastAsia="方正仿宋_GBK" w:cs="方正仿宋_GBK"/>
          <w:snapToGrid w:val="0"/>
          <w:sz w:val="32"/>
          <w:szCs w:val="32"/>
        </w:rPr>
        <w:t>灾害、事故发生情况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按照“分级管理、分级储备”原则，</w:t>
      </w:r>
      <w:r>
        <w:rPr>
          <w:rFonts w:hint="eastAsia" w:ascii="方正仿宋_GBK" w:hAnsi="方正仿宋_GBK" w:eastAsia="方正仿宋_GBK" w:cs="方正仿宋_GBK"/>
          <w:snapToGrid w:val="0"/>
          <w:sz w:val="32"/>
          <w:szCs w:val="32"/>
          <w:lang w:eastAsia="zh-CN"/>
        </w:rPr>
        <w:t>建立完善</w:t>
      </w:r>
      <w:r>
        <w:rPr>
          <w:rFonts w:hint="eastAsia" w:ascii="方正仿宋_GBK" w:hAnsi="方正仿宋_GBK" w:eastAsia="方正仿宋_GBK" w:cs="方正仿宋_GBK"/>
          <w:snapToGrid w:val="0"/>
          <w:sz w:val="32"/>
          <w:szCs w:val="32"/>
        </w:rPr>
        <w:t>以政府储备为主、社会储备为辅</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实物储备与协议储备、市场储备与产能储备相结合</w:t>
      </w:r>
      <w:r>
        <w:rPr>
          <w:rFonts w:hint="eastAsia" w:ascii="方正仿宋_GBK" w:hAnsi="方正仿宋_GBK" w:eastAsia="方正仿宋_GBK" w:cs="方正仿宋_GBK"/>
          <w:snapToGrid w:val="0"/>
          <w:sz w:val="32"/>
          <w:szCs w:val="32"/>
        </w:rPr>
        <w:t>的应急物资保障体系。</w:t>
      </w:r>
      <w:r>
        <w:rPr>
          <w:rFonts w:hint="eastAsia" w:ascii="方正仿宋_GBK" w:hAnsi="方正仿宋_GBK" w:eastAsia="方正仿宋_GBK" w:cs="方正仿宋_GBK"/>
          <w:snapToGrid w:val="0"/>
          <w:sz w:val="32"/>
          <w:szCs w:val="32"/>
          <w:lang w:eastAsia="zh-CN"/>
        </w:rPr>
        <w:t>具体</w:t>
      </w:r>
      <w:r>
        <w:rPr>
          <w:rFonts w:hint="eastAsia" w:ascii="方正仿宋_GBK" w:hAnsi="方正仿宋_GBK" w:eastAsia="方正仿宋_GBK" w:cs="方正仿宋_GBK"/>
          <w:snapToGrid w:val="0"/>
          <w:sz w:val="32"/>
          <w:szCs w:val="32"/>
        </w:rPr>
        <w:t>应</w:t>
      </w:r>
      <w:r>
        <w:rPr>
          <w:rFonts w:hint="eastAsia" w:ascii="方正仿宋_GBK" w:hAnsi="宋体" w:eastAsia="方正仿宋_GBK"/>
          <w:snapToGrid w:val="0"/>
          <w:sz w:val="32"/>
          <w:szCs w:val="32"/>
        </w:rPr>
        <w:t>急物资储备</w:t>
      </w:r>
      <w:r>
        <w:rPr>
          <w:rFonts w:ascii="方正仿宋_GBK" w:hAnsi="宋体" w:eastAsia="方正仿宋_GBK"/>
          <w:snapToGrid w:val="0"/>
          <w:sz w:val="32"/>
          <w:szCs w:val="32"/>
        </w:rPr>
        <w:t>规模</w:t>
      </w:r>
      <w:r>
        <w:rPr>
          <w:rFonts w:hint="eastAsia" w:ascii="方正仿宋_GBK" w:hAnsi="宋体" w:eastAsia="方正仿宋_GBK"/>
          <w:snapToGrid w:val="0"/>
          <w:sz w:val="32"/>
          <w:szCs w:val="32"/>
        </w:rPr>
        <w:t>按照</w:t>
      </w:r>
      <w:r>
        <w:rPr>
          <w:rFonts w:hint="eastAsia" w:ascii="方正仿宋_GBK" w:hAnsi="方正仿宋_GBK" w:eastAsia="方正仿宋_GBK" w:cs="方正仿宋_GBK"/>
          <w:snapToGrid w:val="0"/>
          <w:sz w:val="32"/>
          <w:szCs w:val="32"/>
        </w:rPr>
        <w:t>能满足本行政区域内应急救灾和救援工作的需求而设置。</w:t>
      </w:r>
    </w:p>
    <w:p>
      <w:pPr>
        <w:snapToGrid w:val="0"/>
        <w:spacing w:line="560" w:lineRule="exact"/>
        <w:ind w:firstLine="1700" w:firstLineChars="400"/>
        <w:jc w:val="both"/>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应急物资储备保障人数标准</w:t>
      </w:r>
    </w:p>
    <w:tbl>
      <w:tblPr>
        <w:tblStyle w:val="10"/>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346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84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016"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比例</w:t>
            </w:r>
          </w:p>
        </w:tc>
        <w:tc>
          <w:tcPr>
            <w:tcW w:w="175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应急物资储备最低规模人数</w:t>
            </w:r>
          </w:p>
        </w:tc>
        <w:tc>
          <w:tcPr>
            <w:tcW w:w="1421"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016"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val="en-US" w:eastAsia="zh-CN"/>
              </w:rPr>
              <w:t>60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6</w:t>
            </w:r>
            <w:r>
              <w:rPr>
                <w:rFonts w:hint="eastAsia" w:ascii="方正仿宋_GBK" w:hAnsi="宋体" w:eastAsia="方正仿宋_GBK"/>
                <w:snapToGrid w:val="0"/>
                <w:sz w:val="24"/>
              </w:rPr>
              <w:t>00</w:t>
            </w:r>
            <w:r>
              <w:rPr>
                <w:rFonts w:hint="eastAsia" w:ascii="方正仿宋_GBK" w:hAnsi="宋体" w:eastAsia="方正仿宋_GBK"/>
                <w:snapToGrid w:val="0"/>
                <w:sz w:val="24"/>
                <w:lang w:val="en-US" w:eastAsia="zh-CN"/>
              </w:rPr>
              <w:t>00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ind w:firstLine="345"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016"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4000</w:t>
            </w:r>
          </w:p>
        </w:tc>
        <w:tc>
          <w:tcPr>
            <w:tcW w:w="142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≥3000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2400</w:t>
            </w:r>
          </w:p>
        </w:tc>
        <w:tc>
          <w:tcPr>
            <w:tcW w:w="1421"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w:t>
            </w:r>
          </w:p>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以下区县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90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90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村（居委）及企事业单位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≥20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100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20</w:t>
            </w:r>
          </w:p>
        </w:tc>
        <w:tc>
          <w:tcPr>
            <w:tcW w:w="1421"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rPr>
      </w:pPr>
      <w:r>
        <w:rPr>
          <w:rFonts w:hint="eastAsia" w:ascii="方正仿宋_GBK" w:hAnsi="方正仿宋_GBK" w:eastAsia="方正仿宋_GBK" w:cs="方正仿宋_GBK"/>
          <w:bCs/>
          <w:snapToGrid w:val="0"/>
          <w:sz w:val="32"/>
          <w:szCs w:val="32"/>
        </w:rPr>
        <w:br w:type="page"/>
      </w:r>
      <w:r>
        <w:rPr>
          <w:rFonts w:hint="eastAsia" w:ascii="方正楷体_GBK" w:hAnsi="方正楷体_GBK" w:eastAsia="方正楷体_GBK" w:cs="方正楷体_GBK"/>
          <w:bCs/>
          <w:snapToGrid w:val="0"/>
          <w:sz w:val="32"/>
          <w:szCs w:val="32"/>
          <w:lang w:eastAsia="zh-CN"/>
        </w:rPr>
        <w:t>（二）抢险救援保障物资储备标准</w:t>
      </w:r>
    </w:p>
    <w:tbl>
      <w:tblPr>
        <w:tblStyle w:val="10"/>
        <w:tblW w:w="10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990"/>
        <w:gridCol w:w="840"/>
        <w:gridCol w:w="735"/>
        <w:gridCol w:w="86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分类</w:t>
            </w:r>
          </w:p>
        </w:tc>
        <w:tc>
          <w:tcPr>
            <w:tcW w:w="305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342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866"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798" w:type="dxa"/>
            <w:vMerge w:val="continue"/>
            <w:vAlign w:val="center"/>
          </w:tcPr>
          <w:p>
            <w:pPr>
              <w:snapToGrid w:val="0"/>
              <w:spacing w:line="360" w:lineRule="exact"/>
              <w:jc w:val="center"/>
              <w:rPr>
                <w:rFonts w:ascii="方正仿宋_GBK" w:hAnsi="宋体" w:eastAsia="方正仿宋_GBK"/>
                <w:snapToGrid w:val="0"/>
                <w:sz w:val="24"/>
              </w:rPr>
            </w:pPr>
          </w:p>
        </w:tc>
        <w:tc>
          <w:tcPr>
            <w:tcW w:w="3057" w:type="dxa"/>
            <w:vMerge w:val="continue"/>
            <w:vAlign w:val="center"/>
          </w:tcPr>
          <w:p>
            <w:pPr>
              <w:snapToGrid w:val="0"/>
              <w:spacing w:line="360" w:lineRule="exact"/>
              <w:jc w:val="center"/>
              <w:rPr>
                <w:rFonts w:ascii="方正仿宋_GBK" w:hAnsi="宋体" w:eastAsia="方正仿宋_GBK"/>
                <w:snapToGrid w:val="0"/>
                <w:sz w:val="24"/>
              </w:rPr>
            </w:pPr>
          </w:p>
        </w:tc>
        <w:tc>
          <w:tcPr>
            <w:tcW w:w="99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84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735"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乡镇</w:t>
            </w:r>
          </w:p>
        </w:tc>
        <w:tc>
          <w:tcPr>
            <w:tcW w:w="861"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866"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森</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林</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灭</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火</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风力灭火机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灭火水枪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高压细水雾灭火机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自吸式小型供水车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消防水泵灭火系统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二号工具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 w:eastAsia="zh-CN" w:bidi="ar-SA"/>
              </w:rPr>
            </w:pPr>
            <w:r>
              <w:rPr>
                <w:rFonts w:hint="eastAsia" w:ascii="方正仿宋_GBK" w:hAnsi="宋体" w:eastAsia="方正仿宋_GBK"/>
                <w:snapToGrid w:val="0"/>
                <w:sz w:val="24"/>
              </w:rPr>
              <w:t>割灌机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组合工具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扒梳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弯刀</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投掷式灭火弹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斧头</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移动水池</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点火器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防</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汛</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抗</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旱</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冲锋舟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橡皮艇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水上救援飞翼</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救援绳抛射器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tabs>
                <w:tab w:val="left" w:pos="754"/>
              </w:tabs>
              <w:snapToGrid w:val="0"/>
              <w:spacing w:line="360" w:lineRule="exact"/>
              <w:ind w:firstLine="690" w:firstLineChars="200"/>
              <w:jc w:val="center"/>
              <w:rPr>
                <w:rFonts w:hint="eastAsia" w:ascii="方正仿宋_GBK" w:hAnsi="宋体" w:eastAsia="方正仿宋_GBK"/>
                <w:snapToGrid w:val="0"/>
                <w:sz w:val="24"/>
              </w:rPr>
            </w:pPr>
          </w:p>
        </w:tc>
        <w:tc>
          <w:tcPr>
            <w:tcW w:w="3057" w:type="dxa"/>
            <w:vAlign w:val="center"/>
          </w:tcPr>
          <w:p>
            <w:pPr>
              <w:tabs>
                <w:tab w:val="left" w:pos="754"/>
              </w:tabs>
              <w:snapToGrid w:val="0"/>
              <w:spacing w:line="360" w:lineRule="exact"/>
              <w:ind w:firstLine="690" w:firstLineChars="200"/>
              <w:jc w:val="both"/>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救援伸缩杆</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潜水抽水泵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高扬程潜水泵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挡水物料（编织袋等）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挡水板</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兵工铲</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铁锹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连体式水域救援服</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管供式潜水设备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救生圈</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大功率水泵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输水管</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打井机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升降式大功率灯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拉水车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管涌检测仪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液压抛石机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钢丝绳、网</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震</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质</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高倍夜视摄像望远镜</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红外线测距仪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铜锣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高音喇叭</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罗盘</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皮尺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钢圈尺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雷达式生命探测仪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多功能电锤</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“蛇眼”探测仪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救援钻孔机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深度切割锯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起重气垫</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液压（机械）支撑套件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电动剪扩钳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切割机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安</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全</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生</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产</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全量程可燃气体检测仪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红外成像仪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有毒气体检测仪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测风仪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多功能水枪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防酸、碱转输泵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电动马刀锯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救援三角架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救援缓降器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救援6M收缩式合金梯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救生索50M</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cstheme="minorBidi"/>
                <w:snapToGrid w:val="0"/>
                <w:kern w:val="2"/>
                <w:sz w:val="24"/>
                <w:szCs w:val="24"/>
                <w:lang w:val="en-US" w:eastAsia="zh-CN" w:bidi="ar-SA"/>
              </w:rPr>
              <w:t>轻巧型液压动力钻</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液压开门器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液压万向剪切钳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手动破拆工具组</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绝缘剪断钳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乡镇级储备</w:t>
            </w:r>
            <w:r>
              <w:rPr>
                <w:rFonts w:hint="eastAsia" w:ascii="方正仿宋_GBK" w:hAnsi="宋体" w:eastAsia="方正仿宋_GBK"/>
                <w:snapToGrid w:val="0"/>
                <w:sz w:val="24"/>
              </w:rPr>
              <w:t>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有毒物质密封桶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分水器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异径接头</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液压快速堵漏工具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T型旋紧封堵工具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捆绑式堵漏器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强磁堵漏器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堵漏金属套管</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移动式抽排风机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水上围油栏</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防爆输转泵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粘稠液体抽吸泵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多功能无齿锯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救</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援</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保</w:t>
            </w:r>
          </w:p>
          <w:p>
            <w:pPr>
              <w:snapToGrid w:val="0"/>
              <w:spacing w:line="44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障</w:t>
            </w: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急救医疗箱</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救援</w:t>
            </w:r>
            <w:r>
              <w:rPr>
                <w:rFonts w:hint="eastAsia" w:ascii="方正仿宋_GBK" w:hAnsi="宋体" w:eastAsia="方正仿宋_GBK"/>
                <w:snapToGrid w:val="0"/>
                <w:sz w:val="24"/>
              </w:rPr>
              <w:t>担架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逃生气垫</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便携式救援伸缩梯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全方位自动升降工作灯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线盘</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个人洗消帐篷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闪光警示灯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警戒带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野外照明灯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航拍无人机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云梯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便携式应急电源</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便携式发电机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运兵车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器材运输车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挖掘机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装载机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铲车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抢险运输车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（三）应急救援力量保障物资储备标准</w:t>
      </w:r>
    </w:p>
    <w:tbl>
      <w:tblPr>
        <w:tblStyle w:val="10"/>
        <w:tblW w:w="10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312"/>
        <w:gridCol w:w="1312"/>
        <w:gridCol w:w="1312"/>
        <w:gridCol w:w="131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881"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装备名称</w:t>
            </w:r>
          </w:p>
        </w:tc>
        <w:tc>
          <w:tcPr>
            <w:tcW w:w="5249"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0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blHeader/>
          <w:jc w:val="center"/>
        </w:trPr>
        <w:tc>
          <w:tcPr>
            <w:tcW w:w="2881" w:type="dxa"/>
            <w:vMerge w:val="continue"/>
            <w:vAlign w:val="center"/>
          </w:tcPr>
          <w:p>
            <w:pPr>
              <w:snapToGrid w:val="0"/>
              <w:spacing w:line="360" w:lineRule="exact"/>
              <w:jc w:val="center"/>
              <w:rPr>
                <w:rFonts w:ascii="方正仿宋_GBK" w:hAnsi="宋体" w:eastAsia="方正仿宋_GBK"/>
                <w:snapToGrid w:val="0"/>
                <w:sz w:val="24"/>
              </w:rPr>
            </w:pPr>
          </w:p>
        </w:tc>
        <w:tc>
          <w:tcPr>
            <w:tcW w:w="1312"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lang w:eastAsia="zh-CN"/>
              </w:rPr>
              <w:t>区县</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乡镇</w:t>
            </w:r>
          </w:p>
        </w:tc>
        <w:tc>
          <w:tcPr>
            <w:tcW w:w="1313"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村居</w:t>
            </w:r>
          </w:p>
        </w:tc>
        <w:tc>
          <w:tcPr>
            <w:tcW w:w="2059"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应急救援服套装</w:t>
            </w:r>
          </w:p>
        </w:tc>
        <w:tc>
          <w:tcPr>
            <w:tcW w:w="1312"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重型防化服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轻型防化服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森林防火服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正压式空气呼吸器</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空呼吸瓶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安全头盔</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防毒面罩</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逃生面具、面罩</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护目镜</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防扎鞋</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消防手套</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安全腰带</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手提式防爆探照灯</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救生照明线</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强光手电</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急救包</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安全绳</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对讲机</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卫星电话</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手持激光测距仪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手持测温仪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漏电检测棒</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紧急呼救器（可定位）</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口哨</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水壶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雨具（雨衣、雨靴）</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（四）受灾人员生活保障</w:t>
      </w:r>
      <w:r>
        <w:rPr>
          <w:rFonts w:hint="eastAsia" w:ascii="方正楷体_GBK" w:hAnsi="方正楷体_GBK" w:eastAsia="方正楷体_GBK" w:cs="方正楷体_GBK"/>
          <w:bCs/>
          <w:snapToGrid w:val="0"/>
          <w:sz w:val="32"/>
          <w:szCs w:val="32"/>
        </w:rPr>
        <w:t>物资储备标准</w:t>
      </w:r>
    </w:p>
    <w:tbl>
      <w:tblPr>
        <w:tblStyle w:val="10"/>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29"/>
        <w:gridCol w:w="1329"/>
        <w:gridCol w:w="1329"/>
        <w:gridCol w:w="132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21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531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695"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2159" w:type="dxa"/>
            <w:vMerge w:val="continue"/>
            <w:vAlign w:val="center"/>
          </w:tcPr>
          <w:p>
            <w:pPr>
              <w:snapToGrid w:val="0"/>
              <w:spacing w:line="360" w:lineRule="exact"/>
              <w:jc w:val="center"/>
              <w:rPr>
                <w:rFonts w:ascii="方正仿宋_GBK" w:hAnsi="宋体" w:eastAsia="方正仿宋_GBK"/>
                <w:snapToGrid w:val="0"/>
                <w:sz w:val="24"/>
              </w:rPr>
            </w:pP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乡镇</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695"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应急帐篷</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应急灯</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冬棉被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薄棉被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夏凉被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棉大衣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val="en" w:eastAsia="zh-CN"/>
              </w:rPr>
            </w:pPr>
            <w:r>
              <w:rPr>
                <w:rFonts w:hint="eastAsia" w:ascii="方正仿宋_GBK" w:hAnsi="宋体" w:eastAsia="方正仿宋_GBK"/>
                <w:snapToGrid w:val="0"/>
                <w:sz w:val="24"/>
                <w:lang w:val="en" w:eastAsia="zh-CN"/>
              </w:rPr>
              <w:t>迷彩服</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T恤短裤</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彩条布</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折叠床</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折叠桌凳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移动厕所</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移动电站</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应急包</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毛巾被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凉席</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胶鞋</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手电筒</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方便面</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饮用水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大米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食用油</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面条</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（五）家庭应急物资储备包配备标准</w:t>
      </w:r>
    </w:p>
    <w:tbl>
      <w:tblPr>
        <w:tblStyle w:val="10"/>
        <w:tblW w:w="10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blHeader/>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分类</w:t>
            </w:r>
          </w:p>
        </w:tc>
        <w:tc>
          <w:tcPr>
            <w:tcW w:w="398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物品名称</w:t>
            </w:r>
          </w:p>
        </w:tc>
        <w:tc>
          <w:tcPr>
            <w:tcW w:w="503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气溶胶灭火器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灭火毯</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呼吸面罩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逃生缓降器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较高楼层逃生。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多功能组合钳</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破窗器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用于室内和车内，破碎</w:t>
            </w:r>
            <w:r>
              <w:rPr>
                <w:rFonts w:hint="eastAsia" w:ascii="方正仿宋_GBK" w:hAnsi="宋体" w:eastAsia="方正仿宋_GBK"/>
                <w:snapToGrid w:val="0"/>
                <w:sz w:val="24"/>
                <w:lang w:eastAsia="zh-CN"/>
              </w:rPr>
              <w:t>玻璃</w:t>
            </w:r>
            <w:r>
              <w:rPr>
                <w:rFonts w:hint="eastAsia" w:ascii="方正仿宋_GBK" w:hAnsi="宋体" w:eastAsia="方正仿宋_GBK"/>
                <w:snapToGrid w:val="0"/>
                <w:sz w:val="24"/>
              </w:rPr>
              <w:t>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预警求救工具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烟雾报警器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收音机</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可接收广播，了解最新灾情。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多功能强光应急手电筒</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水和食品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矿泉水</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方便食品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生活用品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防风防水火柴、长明蜡烛</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充电宝</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干湿纸巾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毛毯/睡袋</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驱蚊剂、消毒液</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应急药具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常用药品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口罩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碘伏、酒精、棉签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18"/>
                <w:szCs w:val="18"/>
              </w:rPr>
              <w:t>医用纱布、绷带、创口贴、止血带、压脉带等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21"/>
                <w:szCs w:val="21"/>
              </w:rPr>
              <w:t>体温计、剪刀、镊子、医用橡胶手套等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重要物品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收纳箱</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用于财产保护，集中收纳，防水防腐防火保存。</w:t>
            </w:r>
          </w:p>
        </w:tc>
      </w:tr>
    </w:tbl>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（六）储备要求</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按应急物资类别和储备条件进行分区分类存放；</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应急物资存放应采用统一规格的托盘、货架存放，不得直接置于地面；</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应急物资应摆放整齐、稳固，便于维护、检查和出库；</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库内区位、货架划分后应制作配置图，设置在储备库入口处；</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进行存储区域、货架、货架相应货位编码；</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储备库地面要求平整，满足各项物流作业需要；</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储备库主通道宽度≥1.5m，应急物资与墙面距离≥0.3 m，应急物资与照明设施距离≥0.5 m，货架与货架之间距离≥1.0 m。</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六、</w:t>
      </w:r>
      <w:r>
        <w:rPr>
          <w:rFonts w:hint="eastAsia" w:ascii="方正黑体_GBK" w:hAnsi="方正黑体_GBK" w:eastAsia="方正黑体_GBK" w:cs="方正黑体_GBK"/>
          <w:snapToGrid w:val="0"/>
          <w:sz w:val="32"/>
          <w:szCs w:val="32"/>
        </w:rPr>
        <w:t>组织机构</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设置四级应急物资储备管理机构，负责储备物资日常管理工作，确保应急物资安全。</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（一）市级应急物资储备库</w:t>
      </w:r>
    </w:p>
    <w:p>
      <w:pPr>
        <w:snapToGrid w:val="0"/>
        <w:spacing w:line="560" w:lineRule="exact"/>
        <w:ind w:firstLine="850" w:firstLineChars="200"/>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snapToGrid w:val="0"/>
          <w:sz w:val="32"/>
          <w:szCs w:val="32"/>
          <w:lang w:eastAsia="zh-CN"/>
        </w:rPr>
        <w:t>市应急局分管物资领导</w:t>
      </w:r>
      <w:r>
        <w:rPr>
          <w:rFonts w:hint="eastAsia" w:ascii="方正仿宋_GBK" w:hAnsi="方正仿宋_GBK" w:eastAsia="方正仿宋_GBK" w:cs="方正仿宋_GBK"/>
          <w:snapToGrid w:val="0"/>
          <w:sz w:val="32"/>
          <w:szCs w:val="32"/>
        </w:rPr>
        <w:t>为</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级综合应急物资储备库负责人，</w:t>
      </w:r>
      <w:r>
        <w:rPr>
          <w:rFonts w:hint="eastAsia" w:ascii="方正仿宋_GBK" w:hAnsi="方正仿宋_GBK" w:eastAsia="方正仿宋_GBK" w:cs="方正仿宋_GBK"/>
          <w:snapToGrid w:val="0"/>
          <w:sz w:val="32"/>
          <w:szCs w:val="32"/>
          <w:lang w:eastAsia="zh-CN"/>
        </w:rPr>
        <w:t>市减灾中心负责人</w:t>
      </w:r>
      <w:r>
        <w:rPr>
          <w:rFonts w:hint="eastAsia" w:ascii="方正仿宋_GBK" w:hAnsi="方正仿宋_GBK" w:eastAsia="方正仿宋_GBK" w:cs="方正仿宋_GBK"/>
          <w:snapToGrid w:val="0"/>
          <w:sz w:val="32"/>
          <w:szCs w:val="32"/>
        </w:rPr>
        <w:t>为综合应急物资储备库主管，设储备库管理员</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sz w:val="32"/>
          <w:szCs w:val="32"/>
        </w:rPr>
        <w:t>人。</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lang w:val="en-US" w:eastAsia="zh-CN"/>
        </w:rPr>
        <w:t>区县</w:t>
      </w:r>
      <w:r>
        <w:rPr>
          <w:rFonts w:hint="eastAsia" w:ascii="方正楷体_GBK" w:hAnsi="方正楷体_GBK" w:eastAsia="方正楷体_GBK" w:cs="方正楷体_GBK"/>
          <w:bCs/>
          <w:snapToGrid w:val="0"/>
          <w:sz w:val="32"/>
          <w:szCs w:val="32"/>
          <w:lang w:eastAsia="zh-CN"/>
        </w:rPr>
        <w:t>级综合应急物资储备库</w:t>
      </w:r>
    </w:p>
    <w:p>
      <w:pPr>
        <w:snapToGrid w:val="0"/>
        <w:spacing w:line="560" w:lineRule="exact"/>
        <w:ind w:firstLine="85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县应急管理局分管物资领导为</w:t>
      </w: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县级综合应急物资储备库负责人，</w:t>
      </w:r>
      <w:r>
        <w:rPr>
          <w:rFonts w:hint="eastAsia" w:ascii="方正仿宋_GBK" w:hAnsi="方正仿宋_GBK" w:eastAsia="方正仿宋_GBK" w:cs="方正仿宋_GBK"/>
          <w:snapToGrid w:val="0"/>
          <w:sz w:val="32"/>
          <w:szCs w:val="32"/>
          <w:lang w:eastAsia="zh-CN"/>
        </w:rPr>
        <w:t>应急物资</w:t>
      </w:r>
      <w:r>
        <w:rPr>
          <w:rFonts w:hint="eastAsia" w:ascii="方正仿宋_GBK" w:hAnsi="方正仿宋_GBK" w:eastAsia="方正仿宋_GBK" w:cs="方正仿宋_GBK"/>
          <w:snapToGrid w:val="0"/>
          <w:sz w:val="32"/>
          <w:szCs w:val="32"/>
        </w:rPr>
        <w:t>保障</w:t>
      </w:r>
      <w:r>
        <w:rPr>
          <w:rFonts w:hint="eastAsia" w:ascii="方正仿宋_GBK" w:hAnsi="方正仿宋_GBK" w:eastAsia="方正仿宋_GBK" w:cs="方正仿宋_GBK"/>
          <w:snapToGrid w:val="0"/>
          <w:sz w:val="32"/>
          <w:szCs w:val="32"/>
          <w:lang w:eastAsia="zh-CN"/>
        </w:rPr>
        <w:t>科室负责人</w:t>
      </w:r>
      <w:r>
        <w:rPr>
          <w:rFonts w:hint="eastAsia" w:ascii="方正仿宋_GBK" w:hAnsi="方正仿宋_GBK" w:eastAsia="方正仿宋_GBK" w:cs="方正仿宋_GBK"/>
          <w:snapToGrid w:val="0"/>
          <w:sz w:val="32"/>
          <w:szCs w:val="32"/>
        </w:rPr>
        <w:t>为综合储备库主管，设储备库管理员</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sz w:val="32"/>
          <w:szCs w:val="32"/>
        </w:rPr>
        <w:t>人。</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（三）乡镇（街道）应急物资储备站</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所在地</w:t>
      </w:r>
      <w:r>
        <w:rPr>
          <w:rFonts w:hint="eastAsia" w:ascii="方正仿宋_GBK" w:hAnsi="方正仿宋_GBK" w:eastAsia="方正仿宋_GBK" w:cs="方正仿宋_GBK"/>
          <w:snapToGrid w:val="0"/>
          <w:sz w:val="32"/>
          <w:szCs w:val="32"/>
        </w:rPr>
        <w:t>乡镇（街道）分管应急领导为储备站负责人，应急办主任为储备</w:t>
      </w:r>
      <w:r>
        <w:rPr>
          <w:rFonts w:hint="eastAsia" w:ascii="方正仿宋_GBK" w:hAnsi="方正仿宋_GBK" w:eastAsia="方正仿宋_GBK" w:cs="方正仿宋_GBK"/>
          <w:snapToGrid w:val="0"/>
          <w:sz w:val="32"/>
          <w:szCs w:val="32"/>
          <w:lang w:eastAsia="zh-CN"/>
        </w:rPr>
        <w:t>站</w:t>
      </w:r>
      <w:r>
        <w:rPr>
          <w:rFonts w:hint="eastAsia" w:ascii="方正仿宋_GBK" w:hAnsi="方正仿宋_GBK" w:eastAsia="方正仿宋_GBK" w:cs="方正仿宋_GBK"/>
          <w:snapToGrid w:val="0"/>
          <w:sz w:val="32"/>
          <w:szCs w:val="32"/>
        </w:rPr>
        <w:t>主管，设储备站管理员2人。</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（四）村（居委）及企事业单位储备点</w:t>
      </w:r>
    </w:p>
    <w:p>
      <w:pPr>
        <w:pStyle w:val="3"/>
        <w:snapToGrid w:val="0"/>
        <w:spacing w:line="560" w:lineRule="exact"/>
        <w:ind w:firstLine="637" w:firstLineChars="150"/>
        <w:rPr>
          <w:snapToGrid w:val="0"/>
          <w:szCs w:val="32"/>
        </w:rPr>
      </w:pPr>
      <w:r>
        <w:rPr>
          <w:rFonts w:hint="eastAsia" w:ascii="方正仿宋_GBK" w:hAnsi="宋体" w:eastAsia="方正仿宋_GBK"/>
          <w:snapToGrid w:val="0"/>
          <w:szCs w:val="32"/>
        </w:rPr>
        <w:t>村（居委）及企事业单位</w:t>
      </w:r>
      <w:r>
        <w:rPr>
          <w:rFonts w:hint="eastAsia" w:ascii="方正仿宋_GBK" w:hAnsi="宋体" w:eastAsia="方正仿宋_GBK"/>
          <w:snapToGrid w:val="0"/>
          <w:szCs w:val="32"/>
          <w:lang w:eastAsia="zh-CN"/>
        </w:rPr>
        <w:t>、居民小区物业公司</w:t>
      </w:r>
      <w:r>
        <w:rPr>
          <w:rFonts w:hint="eastAsia" w:ascii="方正仿宋_GBK" w:hAnsi="宋体" w:eastAsia="方正仿宋_GBK"/>
          <w:snapToGrid w:val="0"/>
          <w:szCs w:val="32"/>
        </w:rPr>
        <w:t>分管应急领导为储备点负责人，</w:t>
      </w:r>
      <w:r>
        <w:rPr>
          <w:rFonts w:hint="eastAsia" w:ascii="方正仿宋_GBK" w:hAnsi="方正仿宋_GBK" w:eastAsia="方正仿宋_GBK" w:cs="方正仿宋_GBK"/>
          <w:snapToGrid w:val="0"/>
          <w:szCs w:val="32"/>
        </w:rPr>
        <w:t>综治专干（机关事业单位内设应急机构负责人</w:t>
      </w:r>
      <w:r>
        <w:rPr>
          <w:rFonts w:hint="eastAsia" w:ascii="方正仿宋_GBK" w:hAnsi="方正仿宋_GBK" w:eastAsia="方正仿宋_GBK" w:cs="方正仿宋_GBK"/>
          <w:snapToGrid w:val="0"/>
          <w:szCs w:val="32"/>
          <w:lang w:eastAsia="zh-CN"/>
        </w:rPr>
        <w:t>、居民小区物业主管</w:t>
      </w:r>
      <w:r>
        <w:rPr>
          <w:rFonts w:hint="eastAsia" w:ascii="方正仿宋_GBK" w:hAnsi="方正仿宋_GBK" w:eastAsia="方正仿宋_GBK" w:cs="方正仿宋_GBK"/>
          <w:snapToGrid w:val="0"/>
          <w:szCs w:val="32"/>
        </w:rPr>
        <w:t>）为储备点主管，</w:t>
      </w:r>
      <w:r>
        <w:rPr>
          <w:rFonts w:hint="eastAsia" w:ascii="方正仿宋_GBK" w:hAnsi="宋体" w:eastAsia="方正仿宋_GBK"/>
          <w:snapToGrid w:val="0"/>
          <w:szCs w:val="32"/>
        </w:rPr>
        <w:t>村（居委）及企事业单位</w:t>
      </w:r>
      <w:r>
        <w:rPr>
          <w:rFonts w:hint="eastAsia" w:ascii="方正仿宋_GBK" w:hAnsi="宋体" w:eastAsia="方正仿宋_GBK"/>
          <w:snapToGrid w:val="0"/>
          <w:szCs w:val="32"/>
          <w:lang w:eastAsia="zh-CN"/>
        </w:rPr>
        <w:t>、居民小区</w:t>
      </w:r>
      <w:r>
        <w:rPr>
          <w:rFonts w:hint="eastAsia" w:ascii="方正仿宋_GBK" w:hAnsi="方正仿宋_GBK" w:eastAsia="方正仿宋_GBK" w:cs="方正仿宋_GBK"/>
          <w:snapToGrid w:val="0"/>
          <w:szCs w:val="32"/>
        </w:rPr>
        <w:t>设储备点管理员1人。</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七、</w:t>
      </w:r>
      <w:r>
        <w:rPr>
          <w:rFonts w:hint="eastAsia" w:ascii="方正黑体_GBK" w:hAnsi="方正黑体_GBK" w:eastAsia="方正黑体_GBK" w:cs="方正黑体_GBK"/>
          <w:snapToGrid w:val="0"/>
          <w:sz w:val="32"/>
          <w:szCs w:val="32"/>
        </w:rPr>
        <w:t>信息化管理</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将全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各级应急物资全部录入国家应急资源管理平台，利用条码技术、二维码技术或射频技术等技术手段，动态管理应急物资储备情况。</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将存储区域、货架、货架相应货位进行统一编码。</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将信息处理贯穿应急物资储备管理的全过程，进行日常管理和维护，确保高效运行。</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八、</w:t>
      </w:r>
      <w:r>
        <w:rPr>
          <w:rFonts w:hint="eastAsia" w:ascii="方正黑体_GBK" w:hAnsi="方正黑体_GBK" w:eastAsia="方正黑体_GBK" w:cs="方正黑体_GBK"/>
          <w:snapToGrid w:val="0"/>
          <w:sz w:val="32"/>
          <w:szCs w:val="32"/>
        </w:rPr>
        <w:t>管理制度及岗位职责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pPr>
        <w:pStyle w:val="3"/>
        <w:numPr>
          <w:ilvl w:val="0"/>
          <w:numId w:val="0"/>
        </w:numPr>
        <w:snapToGrid w:val="0"/>
        <w:spacing w:line="560" w:lineRule="exact"/>
        <w:ind w:firstLine="850" w:firstLineChars="200"/>
        <w:rPr>
          <w:rFonts w:ascii="方正仿宋_GBK" w:hAnsi="方正仿宋_GBK" w:eastAsia="方正仿宋_GBK" w:cs="方正仿宋_GBK"/>
          <w:snapToGrid w:val="0"/>
          <w:szCs w:val="32"/>
        </w:rPr>
      </w:pPr>
      <w:r>
        <w:rPr>
          <w:rFonts w:hint="eastAsia" w:ascii="方正仿宋_GBK" w:hAnsi="方正仿宋_GBK" w:eastAsia="方正仿宋_GBK" w:cs="方正仿宋_GBK"/>
          <w:bCs/>
          <w:snapToGrid w:val="0"/>
          <w:szCs w:val="32"/>
        </w:rPr>
        <w:t>作业管理制度，</w:t>
      </w:r>
      <w:r>
        <w:rPr>
          <w:rFonts w:hint="eastAsia" w:ascii="方正仿宋_GBK" w:hAnsi="方正仿宋_GBK" w:eastAsia="方正仿宋_GBK" w:cs="方正仿宋_GBK"/>
          <w:snapToGrid w:val="0"/>
          <w:szCs w:val="32"/>
        </w:rPr>
        <w:t>包括入库管理制度、库存管理制度、出库管理制度、盘点管理制度、回收及报废物资管理制度、日周月检查制度、消防管理制度、值班管理制度等。</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（一）入库管理制度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组织装卸人员采用适当的设备或工具将应急物资放入相应的区域或货架，应急物资应摆放整齐、稳固，便于维护、检查和出库。</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（二）库存管理制度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pPr>
        <w:pStyle w:val="7"/>
        <w:widowControl/>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严格岗位责任制，定期点验库存货物，做到帐物相符。</w:t>
      </w:r>
    </w:p>
    <w:p>
      <w:pPr>
        <w:pStyle w:val="7"/>
        <w:widowControl/>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7"/>
        <w:widowControl/>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无关人员不得进入储备库。</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（三）出库管理制度</w:t>
      </w:r>
    </w:p>
    <w:p>
      <w:pPr>
        <w:pStyle w:val="3"/>
        <w:snapToGrid w:val="0"/>
        <w:spacing w:line="560" w:lineRule="exact"/>
        <w:ind w:firstLine="637" w:firstLineChars="150"/>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1. </w:t>
      </w:r>
      <w:r>
        <w:rPr>
          <w:rFonts w:hint="eastAsia" w:ascii="方正仿宋_GBK" w:hAnsi="方正仿宋_GBK" w:eastAsia="方正仿宋_GBK" w:cs="方正仿宋_GBK"/>
          <w:snapToGrid w:val="0"/>
          <w:szCs w:val="32"/>
        </w:rPr>
        <w:t>依据主管部门应急物资调出通知安排应急物资出库，落实调出应急物资品种、规格、数量、送达目的地、时间、对方联系人等。按照“用零存整、 用旧存新”的原则准备出库应急物资。清点出库应急物资，将清点后的应急物资安排人员装载。</w:t>
      </w:r>
    </w:p>
    <w:p>
      <w:pPr>
        <w:pStyle w:val="3"/>
        <w:snapToGrid w:val="0"/>
        <w:spacing w:line="560" w:lineRule="exact"/>
        <w:ind w:firstLine="637" w:firstLineChars="150"/>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2. </w:t>
      </w:r>
      <w:r>
        <w:rPr>
          <w:rFonts w:hint="eastAsia" w:ascii="方正仿宋_GBK" w:hAnsi="方正仿宋_GBK" w:eastAsia="方正仿宋_GBK" w:cs="方正仿宋_GBK"/>
          <w:snapToGrid w:val="0"/>
          <w:szCs w:val="32"/>
        </w:rPr>
        <w:t>应急物资出库时，由应急物资需求方提供经审批后的《</w:t>
      </w:r>
      <w:r>
        <w:rPr>
          <w:rFonts w:hint="eastAsia" w:ascii="方正仿宋_GBK" w:hAnsi="方正仿宋_GBK" w:eastAsia="方正仿宋_GBK" w:cs="方正仿宋_GBK"/>
          <w:snapToGrid w:val="0"/>
          <w:color w:val="000000"/>
          <w:szCs w:val="32"/>
        </w:rPr>
        <w:t>应急物资调用（借用）申请单》</w:t>
      </w:r>
      <w:r>
        <w:rPr>
          <w:rFonts w:hint="eastAsia" w:ascii="方正仿宋_GBK" w:hAnsi="方正仿宋_GBK" w:eastAsia="方正仿宋_GBK" w:cs="方正仿宋_GBK"/>
          <w:snapToGrid w:val="0"/>
          <w:szCs w:val="32"/>
        </w:rPr>
        <w:t>后，按《申请单》所需物资进行出库，并填写《应急物资出库登记表》，及时更新应急物资台账并将相关信息输入国家应急资源管理平台。</w:t>
      </w:r>
    </w:p>
    <w:p>
      <w:pPr>
        <w:pStyle w:val="3"/>
        <w:snapToGrid w:val="0"/>
        <w:spacing w:line="560" w:lineRule="exact"/>
        <w:ind w:firstLine="637" w:firstLineChars="150"/>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3. </w:t>
      </w:r>
      <w:r>
        <w:rPr>
          <w:rFonts w:hint="eastAsia" w:ascii="方正仿宋_GBK" w:hAnsi="方正仿宋_GBK" w:eastAsia="方正仿宋_GBK" w:cs="方正仿宋_GBK"/>
          <w:snapToGrid w:val="0"/>
          <w:szCs w:val="32"/>
        </w:rPr>
        <w:t>遇紧急事件不能按正常手续出库时，可凭储备库主管电话、短信等发货，但必须在发货后3个工作日内补办出库手续。</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（四）盘点管理制度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定期开展库存应急物资盘点工作，每季度至少盘点一次。</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检查库存应急物资品种、规格、数量与账面是否一致。</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检查库存应急物资有无超期保存、有无虫蛀鼠咬、有无霉烂变质等现象，必要时进行质量抽检。</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应急物资盘点后，填写《应急物资盘点明细表》。</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审批后，按照</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的意见，对库存账务做相应处理。</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（五）回收及报废物资管理制度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回收应急物资管理参照入库相关要求，填写《应急物资回收登记表》。</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回收应急物资需维修、清洗、消毒和整理后进行单独存放，作为本级应急物资储备。</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应急物资回收工作完成后 5 个工作日内向储备库主管汇报情况。</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由储备库主管向储备库负责人提出报废申请， 说明报废应急物资的名称、 数量、价值、采购日期、报废原因等。</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审核，报财政部门批准后方可报废。</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报废应急物资处置的残值收入，全部上缴本级国库， 无残值的应采取深埋或燃烧等办法进行处理。</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及时更新应急物资台账并将相关信息输入国家应急资源管理平台 。</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（六）日周月维护保养制度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w:t>
      </w:r>
      <w:r>
        <w:rPr>
          <w:rFonts w:hint="eastAsia" w:ascii="方正仿宋_GBK" w:hAnsi="方正仿宋_GBK" w:eastAsia="方正仿宋_GBK" w:cs="方正仿宋_GBK"/>
          <w:snapToGrid w:val="0"/>
          <w:sz w:val="32"/>
          <w:szCs w:val="32"/>
          <w:lang w:eastAsia="zh-CN"/>
        </w:rPr>
        <w:t>维护保养</w:t>
      </w:r>
      <w:r>
        <w:rPr>
          <w:rFonts w:hint="eastAsia" w:ascii="方正仿宋_GBK" w:hAnsi="方正仿宋_GBK" w:eastAsia="方正仿宋_GBK" w:cs="方正仿宋_GBK"/>
          <w:snapToGrid w:val="0"/>
          <w:sz w:val="32"/>
          <w:szCs w:val="32"/>
        </w:rPr>
        <w:t>制度。</w:t>
      </w:r>
    </w:p>
    <w:p>
      <w:pPr>
        <w:numPr>
          <w:ilvl w:val="0"/>
          <w:numId w:val="1"/>
        </w:num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11"/>
        <w:numPr>
          <w:ilvl w:val="0"/>
          <w:numId w:val="1"/>
        </w:numPr>
        <w:adjustRightInd/>
        <w:snapToGrid w:val="0"/>
        <w:spacing w:line="560" w:lineRule="exact"/>
        <w:ind w:left="0" w:leftChars="0" w:firstLine="637" w:firstLineChars="150"/>
        <w:jc w:val="both"/>
        <w:rPr>
          <w:rFonts w:hint="default" w:ascii="方正仿宋_GBK" w:hAnsi="方正仿宋_GBK" w:eastAsia="方正仿宋_GBK" w:cs="方正仿宋_GBK"/>
          <w:snapToGrid w:val="0"/>
          <w:kern w:val="2"/>
          <w:sz w:val="32"/>
          <w:szCs w:val="32"/>
        </w:rPr>
      </w:pP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仿宋_GB2312" w:hAnsi="宋体" w:eastAsia="仿宋_GB2312"/>
          <w:snapToGrid w:val="0"/>
          <w:kern w:val="2"/>
          <w:sz w:val="32"/>
          <w:szCs w:val="32"/>
        </w:rPr>
        <w:t>以下内容：一是物资进出库数量与</w:t>
      </w:r>
      <w:r>
        <w:rPr>
          <w:rFonts w:hint="eastAsia" w:ascii="仿宋_GB2312" w:hAnsi="宋体" w:eastAsia="仿宋_GB2312"/>
          <w:snapToGrid w:val="0"/>
          <w:kern w:val="2"/>
          <w:sz w:val="32"/>
          <w:szCs w:val="32"/>
          <w:lang w:eastAsia="zh-CN"/>
        </w:rPr>
        <w:t>账</w:t>
      </w:r>
      <w:bookmarkStart w:id="0" w:name="_GoBack"/>
      <w:bookmarkEnd w:id="0"/>
      <w:r>
        <w:rPr>
          <w:rFonts w:ascii="仿宋_GB2312" w:hAnsi="宋体" w:eastAsia="仿宋_GB2312"/>
          <w:snapToGrid w:val="0"/>
          <w:kern w:val="2"/>
          <w:sz w:val="32"/>
          <w:szCs w:val="32"/>
        </w:rPr>
        <w:t>面是否一致；二是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pPr>
        <w:numPr>
          <w:ilvl w:val="0"/>
          <w:numId w:val="1"/>
        </w:numPr>
        <w:snapToGrid w:val="0"/>
        <w:spacing w:line="560" w:lineRule="exact"/>
        <w:ind w:left="0" w:leftChars="0"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（七）消防管理制度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按照规定设置消防安全标志，标志应明显醒目。</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确保储备库的安全出口、疏散楼梯等消防通道畅通。</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按照国家相关规范的要求配置消防设施和器材，消防设施和器材不得挪用外借，并应放置在明显和便于取用的地方，周围不准堆放物品和杂物。</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物资分类存放，按照要求预留防火间距，不得妨碍消防设施使用。</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严禁存放易燃易爆、强酸、强碱等危险品和腐蚀性物品，严禁烟火和乱接电源线， 严禁使用与储备库无关的电器设备。</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每半年开展一次消防知识、消防器材使用等相关培训，工作人员应掌握正确报警和使用消防器材的方法。</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制定灭火和应急疏散预案， 每年组织一次消防演练。</w:t>
      </w:r>
    </w:p>
    <w:p>
      <w:pPr>
        <w:snapToGrid w:val="0"/>
        <w:spacing w:line="560" w:lineRule="exact"/>
        <w:ind w:firstLine="637" w:firstLineChars="15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lang w:eastAsia="zh-CN"/>
        </w:rPr>
        <w:t>（八）</w:t>
      </w:r>
      <w:r>
        <w:rPr>
          <w:rFonts w:hint="eastAsia" w:ascii="方正仿宋_GBK" w:hAnsi="方正仿宋_GBK" w:eastAsia="方正仿宋_GBK" w:cs="方正仿宋_GBK"/>
          <w:bCs/>
          <w:snapToGrid w:val="0"/>
          <w:sz w:val="32"/>
          <w:szCs w:val="32"/>
        </w:rPr>
        <w:t>值班管理制度</w:t>
      </w:r>
    </w:p>
    <w:p>
      <w:pPr>
        <w:numPr>
          <w:ilvl w:val="0"/>
          <w:numId w:val="0"/>
        </w:numPr>
        <w:snapToGrid w:val="0"/>
        <w:spacing w:line="560" w:lineRule="exact"/>
        <w:ind w:firstLine="85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储备库执行 24小时值班制度（含节假日），值班人员不得离岗、脱岗，按时到岗到位。</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储备库钥匙由值班人员保管，值班人员必须做好物资出入库相关工作。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外部人员应经值班管理员批准并如实填写《外来人员出入登记表》，且在储备库值班人员陪同下方可进入储备库。</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值班人员值班期间应保持通信畅通，方便联系，发现问题及时上报。</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值班人员应熟悉火警、</w:t>
      </w:r>
      <w:r>
        <w:rPr>
          <w:rFonts w:hint="eastAsia" w:ascii="方正仿宋_GBK" w:hAnsi="方正仿宋_GBK" w:eastAsia="方正仿宋_GBK" w:cs="方正仿宋_GBK"/>
          <w:snapToGrid w:val="0"/>
          <w:sz w:val="32"/>
          <w:szCs w:val="32"/>
          <w:lang w:eastAsia="zh-CN"/>
        </w:rPr>
        <w:t>报</w:t>
      </w:r>
      <w:r>
        <w:rPr>
          <w:rFonts w:hint="eastAsia" w:ascii="方正仿宋_GBK" w:hAnsi="方正仿宋_GBK" w:eastAsia="方正仿宋_GBK" w:cs="方正仿宋_GBK"/>
          <w:snapToGrid w:val="0"/>
          <w:sz w:val="32"/>
          <w:szCs w:val="32"/>
        </w:rPr>
        <w:t>警电话，并会报警及使用消防器材。</w:t>
      </w:r>
    </w:p>
    <w:p>
      <w:pPr>
        <w:snapToGrid w:val="0"/>
        <w:spacing w:line="560" w:lineRule="exact"/>
        <w:ind w:firstLine="637" w:firstLineChars="15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岗位职责包括 储备库负责人岗位职责、储备库主管岗位职责、储备库管理员岗位职责。</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（一）储备库负责人岗位职责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主持应急物资储备库全面工作。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组织、领导和教育储备库职工认真贯彻执行党的路线、方针、政策，及时传达落实上级的决议和有关规章制度。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负责领导、组织、实施应急物资储备、管理、调运工作，制定仓库内部各项规章制度和岗位职责，落实储备、管理、调运的各项措施，协调监督考核并使其正常运行。</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负责储备库应急物资审批工作。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 xml:space="preserve">负责储备库人员分工。  </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负责储备库内外签署各种合同、协议书，监督合同协议的实施。</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协调储备库与外部各单位之间的关系，加强外联和公共关系工作。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完成上级领导交给的其它工作。</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（二）储备库主管岗位职责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做好储备库日常管理工作。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定期向机构负责人汇报物资储备情况、储备库运维情况。</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合理规划储备库存储功能区和物资存储方式。</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做好储备库工作人员的工作指导和业务知识培训。</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签发、签收和报送相关文件和单据。</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定期组织储备库的安全、卫生检查。</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负责对应急物资出库进行初审工作。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对储备库工作人员的日常工作进行监督和考核。</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落实作业流程及管理制度上墙。</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完成上级领导安排的其他工作。</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（三）储备库管理员岗位职责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按时上下班，到岗后巡视仓库，检查是否有可疑现象，发现情况及时向上级汇报，下班前应做好门、窗、电、水开关工作。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检查防盗、防虫柱、防鼠咬、防霉变等安全措施和卫生措施是否落实、保证仓库物资完好无损；按物资管理要求定期进行维护保养工作。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验收入库物资应分类堆放整齐，杜绝不安全因素；并标识清楚。做到整齐美观。</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发货时，要严格审核手续是否齐全、并要严格验证审批人的签名式样、对于手续欠妥者，一律拒发。</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物资出库和入库，要及时开具出库和入库单，随时查核，做到入库及时，物资入库后应及时出具入库单并及时更新台账。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对物资管理系统进行动态管理，及时更新。及时结出月末库存数报财务备案，做到帐物相符，做好各种单据报表的归档管理工作。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严禁私自借用仓库物资。</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严格遵守仓库各项规章制度。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11. </w:t>
      </w:r>
      <w:r>
        <w:rPr>
          <w:rFonts w:hint="eastAsia" w:ascii="方正仿宋_GBK" w:hAnsi="方正仿宋_GBK" w:eastAsia="方正仿宋_GBK" w:cs="方正仿宋_GBK"/>
          <w:snapToGrid w:val="0"/>
          <w:sz w:val="32"/>
          <w:szCs w:val="32"/>
        </w:rPr>
        <w:t>完成上级领导交办的其他工作。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12. </w:t>
      </w:r>
      <w:r>
        <w:rPr>
          <w:rFonts w:hint="eastAsia" w:ascii="方正仿宋_GBK" w:hAnsi="方正仿宋_GBK" w:eastAsia="方正仿宋_GBK" w:cs="方正仿宋_GBK"/>
          <w:snapToGrid w:val="0"/>
          <w:sz w:val="32"/>
          <w:szCs w:val="32"/>
        </w:rPr>
        <w:t>仓管人员调动，首先办理账目移交，必须逐项点收；如有短缺，必须限期清查，方可移交，移交双方及上级主管人员签字确认。</w:t>
      </w:r>
    </w:p>
    <w:p>
      <w:pPr>
        <w:snapToGrid w:val="0"/>
        <w:spacing w:line="560" w:lineRule="exact"/>
        <w:ind w:firstLine="637" w:firstLineChars="150"/>
        <w:rPr>
          <w:rFonts w:ascii="方正仿宋_GBK" w:hAnsi="方正仿宋_GBK" w:eastAsia="方正仿宋_GBK" w:cs="方正仿宋_GBK"/>
          <w:snapToGrid w:val="0"/>
          <w:sz w:val="32"/>
          <w:szCs w:val="32"/>
        </w:rPr>
      </w:pPr>
    </w:p>
    <w:p>
      <w:pPr>
        <w:pStyle w:val="3"/>
        <w:snapToGrid w:val="0"/>
        <w:spacing w:line="560" w:lineRule="exact"/>
        <w:ind w:firstLine="637" w:firstLineChars="150"/>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szCs w:val="32"/>
        </w:rPr>
        <w:t>附表：</w:t>
      </w:r>
      <w:r>
        <w:rPr>
          <w:rFonts w:hint="eastAsia" w:ascii="方正仿宋_GBK" w:hAnsi="方正仿宋_GBK" w:eastAsia="方正仿宋_GBK" w:cs="方正仿宋_GBK"/>
          <w:snapToGrid w:val="0"/>
          <w:color w:val="000000"/>
          <w:szCs w:val="32"/>
        </w:rPr>
        <w:t>1．</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应急物资调拨申请单</w:t>
      </w:r>
    </w:p>
    <w:p>
      <w:pPr>
        <w:pStyle w:val="3"/>
        <w:snapToGrid w:val="0"/>
        <w:spacing w:line="560" w:lineRule="exact"/>
        <w:ind w:firstLine="1601" w:firstLineChars="377"/>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rPr>
        <w:t>2．</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应急物资借用申请单</w:t>
      </w:r>
    </w:p>
    <w:p>
      <w:pPr>
        <w:pStyle w:val="3"/>
        <w:snapToGrid w:val="0"/>
        <w:spacing w:line="560" w:lineRule="exact"/>
        <w:ind w:firstLine="1601" w:firstLineChars="377"/>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rPr>
        <w:t>3．</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应急物资出库单</w:t>
      </w:r>
    </w:p>
    <w:p>
      <w:pPr>
        <w:pStyle w:val="3"/>
        <w:snapToGrid w:val="0"/>
        <w:spacing w:line="560" w:lineRule="exact"/>
        <w:ind w:firstLine="1601" w:firstLineChars="377"/>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rPr>
        <w:t>4．</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应急物资入库单</w:t>
      </w:r>
    </w:p>
    <w:p>
      <w:pPr>
        <w:pStyle w:val="3"/>
        <w:snapToGrid w:val="0"/>
        <w:spacing w:line="560" w:lineRule="exact"/>
        <w:ind w:firstLine="1601" w:firstLineChars="377"/>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5．</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szCs w:val="32"/>
        </w:rPr>
        <w:t>应急物资标识卡</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color w:val="auto"/>
          <w:kern w:val="2"/>
          <w:sz w:val="32"/>
          <w:szCs w:val="32"/>
        </w:rPr>
      </w:pPr>
      <w:r>
        <w:rPr>
          <w:rFonts w:ascii="方正仿宋_GBK" w:hAnsi="方正仿宋_GBK" w:eastAsia="方正仿宋_GBK" w:cs="方正仿宋_GBK"/>
          <w:snapToGrid w:val="0"/>
          <w:kern w:val="2"/>
          <w:sz w:val="32"/>
          <w:szCs w:val="32"/>
        </w:rPr>
        <w:t>6．</w:t>
      </w:r>
      <w:r>
        <w:rPr>
          <w:rFonts w:hint="eastAsia" w:ascii="方正仿宋_GBK" w:hAnsi="方正仿宋_GBK" w:eastAsia="方正仿宋_GBK" w:cs="方正仿宋_GBK"/>
          <w:snapToGrid w:val="0"/>
          <w:color w:val="000000"/>
          <w:kern w:val="2"/>
          <w:sz w:val="32"/>
          <w:szCs w:val="32"/>
          <w:lang w:val="en-US" w:eastAsia="zh-CN" w:bidi="ar-SA"/>
        </w:rPr>
        <w:t>重庆市应急物</w:t>
      </w:r>
      <w:r>
        <w:rPr>
          <w:rFonts w:ascii="方正仿宋_GBK" w:hAnsi="方正仿宋_GBK" w:eastAsia="方正仿宋_GBK" w:cs="方正仿宋_GBK"/>
          <w:snapToGrid w:val="0"/>
          <w:color w:val="auto"/>
          <w:kern w:val="2"/>
          <w:sz w:val="32"/>
          <w:szCs w:val="32"/>
        </w:rPr>
        <w:t>资仓库日巡查记录表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color w:val="auto"/>
          <w:kern w:val="2"/>
          <w:sz w:val="32"/>
          <w:szCs w:val="32"/>
        </w:rPr>
      </w:pPr>
      <w:r>
        <w:rPr>
          <w:rFonts w:ascii="方正仿宋_GBK" w:hAnsi="方正仿宋_GBK" w:eastAsia="方正仿宋_GBK" w:cs="方正仿宋_GBK"/>
          <w:snapToGrid w:val="0"/>
          <w:kern w:val="2"/>
          <w:sz w:val="32"/>
          <w:szCs w:val="32"/>
        </w:rPr>
        <w:t>7．</w:t>
      </w:r>
      <w:r>
        <w:rPr>
          <w:rFonts w:hint="eastAsia" w:ascii="方正仿宋_GBK" w:hAnsi="方正仿宋_GBK" w:eastAsia="方正仿宋_GBK" w:cs="方正仿宋_GBK"/>
          <w:snapToGrid w:val="0"/>
          <w:color w:val="000000"/>
          <w:kern w:val="2"/>
          <w:sz w:val="32"/>
          <w:szCs w:val="32"/>
          <w:lang w:val="en-US" w:eastAsia="zh-CN" w:bidi="ar-SA"/>
        </w:rPr>
        <w:t>重庆市应急</w:t>
      </w:r>
      <w:r>
        <w:rPr>
          <w:rFonts w:ascii="方正仿宋_GBK" w:hAnsi="方正仿宋_GBK" w:eastAsia="方正仿宋_GBK" w:cs="方正仿宋_GBK"/>
          <w:snapToGrid w:val="0"/>
          <w:color w:val="auto"/>
          <w:kern w:val="2"/>
          <w:sz w:val="32"/>
          <w:szCs w:val="32"/>
        </w:rPr>
        <w:t>物资仓库周点验记录表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8．</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应急物资仓库月保养记录表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9．</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应急物资入库登记表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10．</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应急物资出库调</w:t>
      </w:r>
      <w:r>
        <w:rPr>
          <w:rFonts w:hint="eastAsia" w:ascii="方正仿宋_GBK" w:hAnsi="方正仿宋_GBK" w:eastAsia="方正仿宋_GBK" w:cs="方正仿宋_GBK"/>
          <w:snapToGrid w:val="0"/>
          <w:sz w:val="32"/>
          <w:szCs w:val="32"/>
          <w:lang w:eastAsia="zh-CN"/>
        </w:rPr>
        <w:t>拨</w:t>
      </w:r>
      <w:r>
        <w:rPr>
          <w:rFonts w:ascii="方正仿宋_GBK" w:hAnsi="方正仿宋_GBK" w:eastAsia="方正仿宋_GBK" w:cs="方正仿宋_GBK"/>
          <w:snapToGrid w:val="0"/>
          <w:sz w:val="32"/>
          <w:szCs w:val="32"/>
        </w:rPr>
        <w:t>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11．</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应急物资出库借用登记表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12．</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应急物资盘点明细表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13．</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应急物资储备库外来人员出入登记表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14．</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应急物资回收登记表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15．</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应急物资报废登记表</w:t>
      </w: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rPr>
          <w:rFonts w:hint="eastAsia"/>
        </w:rPr>
      </w:pPr>
    </w:p>
    <w:p>
      <w:pPr>
        <w:pStyle w:val="3"/>
        <w:snapToGrid w:val="0"/>
        <w:spacing w:line="560" w:lineRule="exact"/>
        <w:ind w:left="3"/>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附件1</w:t>
      </w:r>
    </w:p>
    <w:p>
      <w:pPr>
        <w:pStyle w:val="3"/>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应急物资调拨申请单</w:t>
      </w:r>
    </w:p>
    <w:p>
      <w:r>
        <w:rPr>
          <w:rFonts w:hint="eastAsia" w:ascii="方正仿宋_GBK" w:hAnsi="方正仿宋_GBK" w:eastAsia="方正仿宋_GBK" w:cs="方正仿宋_GBK"/>
          <w:snapToGrid w:val="0"/>
          <w:color w:val="000000"/>
          <w:sz w:val="24"/>
        </w:rPr>
        <w:t>申请单位（盖章）：                       填制日期：      年   月   日</w:t>
      </w:r>
    </w:p>
    <w:tbl>
      <w:tblPr>
        <w:tblStyle w:val="9"/>
        <w:tblW w:w="8971" w:type="dxa"/>
        <w:jc w:val="center"/>
        <w:tblInd w:w="0" w:type="dxa"/>
        <w:tblLayout w:type="fixed"/>
        <w:tblCellMar>
          <w:top w:w="0" w:type="dxa"/>
          <w:left w:w="108" w:type="dxa"/>
          <w:bottom w:w="0" w:type="dxa"/>
          <w:right w:w="108" w:type="dxa"/>
        </w:tblCellMar>
      </w:tblPr>
      <w:tblGrid>
        <w:gridCol w:w="777"/>
        <w:gridCol w:w="1636"/>
        <w:gridCol w:w="2491"/>
        <w:gridCol w:w="1418"/>
        <w:gridCol w:w="1119"/>
        <w:gridCol w:w="1519"/>
        <w:gridCol w:w="11"/>
      </w:tblGrid>
      <w:tr>
        <w:tblPrEx>
          <w:tblLayout w:type="fixed"/>
          <w:tblCellMar>
            <w:top w:w="0" w:type="dxa"/>
            <w:left w:w="108" w:type="dxa"/>
            <w:bottom w:w="0" w:type="dxa"/>
            <w:right w:w="108" w:type="dxa"/>
          </w:tblCellMar>
        </w:tblPrEx>
        <w:trPr>
          <w:gridAfter w:val="1"/>
          <w:wAfter w:w="11" w:type="dxa"/>
          <w:trHeight w:val="5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1710"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调拨事由：</w:t>
            </w:r>
          </w:p>
        </w:tc>
      </w:tr>
      <w:tr>
        <w:tblPrEx>
          <w:tblLayout w:type="fixed"/>
          <w:tblCellMar>
            <w:top w:w="0" w:type="dxa"/>
            <w:left w:w="108" w:type="dxa"/>
            <w:bottom w:w="0" w:type="dxa"/>
            <w:right w:w="108" w:type="dxa"/>
          </w:tblCellMar>
        </w:tblPrEx>
        <w:trPr>
          <w:gridAfter w:val="1"/>
          <w:wAfter w:w="11" w:type="dxa"/>
          <w:trHeight w:val="1998"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8625"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Layout w:type="fixed"/>
          <w:tblCellMar>
            <w:top w:w="0" w:type="dxa"/>
            <w:left w:w="108" w:type="dxa"/>
            <w:bottom w:w="0" w:type="dxa"/>
            <w:right w:w="108" w:type="dxa"/>
          </w:tblCellMar>
        </w:tblPrEx>
        <w:trPr>
          <w:gridAfter w:val="1"/>
          <w:wAfter w:w="11" w:type="dxa"/>
          <w:trHeight w:val="1740" w:hRule="exact"/>
          <w:jc w:val="center"/>
        </w:trPr>
        <w:tc>
          <w:tcPr>
            <w:tcW w:w="777" w:type="dxa"/>
            <w:vMerge w:val="restart"/>
            <w:tcBorders>
              <w:top w:val="nil"/>
              <w:left w:val="single" w:color="auto" w:sz="4" w:space="0"/>
              <w:right w:val="single" w:color="auto" w:sz="4" w:space="0"/>
            </w:tcBorders>
            <w:shd w:val="clear" w:color="auto" w:fill="auto"/>
            <w:vAlign w:val="center"/>
          </w:tcPr>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Layout w:type="fixed"/>
          <w:tblCellMar>
            <w:top w:w="0" w:type="dxa"/>
            <w:left w:w="108" w:type="dxa"/>
            <w:bottom w:w="0" w:type="dxa"/>
            <w:right w:w="108" w:type="dxa"/>
          </w:tblCellMar>
        </w:tblPrEx>
        <w:trPr>
          <w:gridAfter w:val="1"/>
          <w:wAfter w:w="11" w:type="dxa"/>
          <w:trHeight w:val="1841" w:hRule="exac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r>
        <w:tblPrEx>
          <w:tblLayout w:type="fixed"/>
          <w:tblCellMar>
            <w:top w:w="0" w:type="dxa"/>
            <w:left w:w="108" w:type="dxa"/>
            <w:bottom w:w="0" w:type="dxa"/>
            <w:right w:w="108" w:type="dxa"/>
          </w:tblCellMar>
        </w:tblPrEx>
        <w:trPr>
          <w:trHeight w:val="637" w:hRule="atLeast"/>
          <w:jc w:val="center"/>
        </w:trPr>
        <w:tc>
          <w:tcPr>
            <w:tcW w:w="8971" w:type="dxa"/>
            <w:gridSpan w:val="7"/>
            <w:tcBorders>
              <w:top w:val="nil"/>
              <w:left w:val="nil"/>
              <w:bottom w:val="nil"/>
              <w:right w:val="nil"/>
            </w:tcBorders>
            <w:shd w:val="clear" w:color="auto" w:fill="auto"/>
            <w:vAlign w:val="bottom"/>
          </w:tcPr>
          <w:p>
            <w:pPr>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申请单位联系人：         电话：</w:t>
            </w:r>
          </w:p>
        </w:tc>
      </w:tr>
    </w:tbl>
    <w:p>
      <w:pPr>
        <w:snapToGrid w:val="0"/>
        <w:spacing w:line="560" w:lineRule="exact"/>
        <w:rPr>
          <w:rFonts w:ascii="方正黑体_GBK" w:hAnsi="方正仿宋_GBK" w:eastAsia="方正黑体_GBK" w:cs="方正仿宋_GBK"/>
          <w:snapToGrid w:val="0"/>
          <w:color w:val="000000"/>
          <w:sz w:val="32"/>
          <w:szCs w:val="32"/>
        </w:rPr>
      </w:pPr>
      <w:r>
        <w:rPr>
          <w:rFonts w:hint="eastAsia" w:ascii="方正黑体_GBK" w:hAnsi="方正仿宋_GBK" w:eastAsia="方正黑体_GBK" w:cs="方正仿宋_GBK"/>
          <w:snapToGrid w:val="0"/>
          <w:color w:val="000000"/>
          <w:sz w:val="32"/>
          <w:szCs w:val="32"/>
        </w:rPr>
        <w:t>附件2</w:t>
      </w:r>
    </w:p>
    <w:p>
      <w:pPr>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应急物资借用申请单</w:t>
      </w:r>
    </w:p>
    <w:p>
      <w:r>
        <w:rPr>
          <w:rFonts w:hint="eastAsia" w:ascii="方正仿宋_GBK" w:hAnsi="方正仿宋_GBK" w:eastAsia="方正仿宋_GBK" w:cs="方正仿宋_GBK"/>
          <w:snapToGrid w:val="0"/>
          <w:color w:val="000000"/>
          <w:sz w:val="24"/>
        </w:rPr>
        <w:t>申请单位（盖章）：                          填制日期：     年   月   日</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8"/>
        <w:gridCol w:w="1323"/>
        <w:gridCol w:w="1514"/>
        <w:gridCol w:w="2130"/>
        <w:gridCol w:w="1231"/>
        <w:gridCol w:w="10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gridSpan w:val="2"/>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323" w:type="dxa"/>
            <w:shd w:val="clear" w:color="auto" w:fill="auto"/>
            <w:vAlign w:val="center"/>
          </w:tcPr>
          <w:p>
            <w:pPr>
              <w:pStyle w:val="3"/>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15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归还时间</w:t>
            </w:r>
          </w:p>
        </w:tc>
        <w:tc>
          <w:tcPr>
            <w:tcW w:w="2130"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231"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036"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8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物资借用事由：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8625"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exact"/>
          <w:jc w:val="center"/>
        </w:trPr>
        <w:tc>
          <w:tcPr>
            <w:tcW w:w="772" w:type="dxa"/>
            <w:vMerge w:val="restart"/>
            <w:shd w:val="clear" w:color="auto" w:fill="auto"/>
            <w:vAlign w:val="center"/>
          </w:tcPr>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exact"/>
          <w:jc w:val="center"/>
        </w:trPr>
        <w:tc>
          <w:tcPr>
            <w:tcW w:w="772" w:type="dxa"/>
            <w:vMerge w:val="continue"/>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bl>
    <w:p>
      <w:r>
        <w:rPr>
          <w:rFonts w:hint="eastAsia" w:ascii="方正仿宋_GBK" w:hAnsi="方正仿宋_GBK" w:eastAsia="方正仿宋_GBK" w:cs="方正仿宋_GBK"/>
          <w:snapToGrid w:val="0"/>
          <w:color w:val="000000"/>
          <w:sz w:val="24"/>
        </w:rPr>
        <w:t>申请单位联系人：                       电话：</w:t>
      </w:r>
    </w:p>
    <w:p>
      <w:pPr>
        <w:pStyle w:val="3"/>
        <w:snapToGrid w:val="0"/>
        <w:spacing w:line="560" w:lineRule="exact"/>
        <w:rPr>
          <w:rFonts w:ascii="方正黑体_GBK" w:hAnsi="方正仿宋_GBK" w:eastAsia="方正黑体_GBK" w:cs="方正仿宋_GBK"/>
          <w:snapToGrid w:val="0"/>
          <w:color w:val="000000"/>
          <w:szCs w:val="32"/>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附件3</w:t>
      </w:r>
    </w:p>
    <w:p>
      <w:pPr>
        <w:pStyle w:val="3"/>
        <w:snapToGrid w:val="0"/>
        <w:spacing w:line="560" w:lineRule="exact"/>
        <w:rPr>
          <w:rFonts w:ascii="方正黑体_GBK" w:hAnsi="方正仿宋_GBK" w:eastAsia="方正黑体_GBK" w:cs="方正仿宋_GBK"/>
          <w:snapToGrid w:val="0"/>
          <w:color w:val="000000"/>
          <w:sz w:val="28"/>
          <w:szCs w:val="28"/>
        </w:rPr>
      </w:pPr>
    </w:p>
    <w:p>
      <w:pPr>
        <w:pStyle w:val="3"/>
        <w:snapToGrid w:val="0"/>
        <w:spacing w:line="560" w:lineRule="exact"/>
        <w:jc w:val="center"/>
        <w:rPr>
          <w:rFonts w:ascii="方正小标宋_GBK" w:hAnsi="宋体" w:eastAsia="方正小标宋_GBK" w:cs="Tahoma"/>
          <w:bCs/>
          <w:snapToGrid w:val="0"/>
          <w:color w:val="000000"/>
          <w:sz w:val="44"/>
          <w:szCs w:val="44"/>
        </w:rPr>
      </w:pPr>
      <w:r>
        <w:rPr>
          <w:rFonts w:hint="eastAsia" w:ascii="方正小标宋_GBK" w:hAnsi="宋体" w:eastAsia="方正小标宋_GBK" w:cs="Tahoma"/>
          <w:bCs/>
          <w:snapToGrid w:val="0"/>
          <w:color w:val="000000"/>
          <w:sz w:val="44"/>
          <w:szCs w:val="44"/>
          <w:lang w:eastAsia="zh-CN"/>
        </w:rPr>
        <w:t>重庆市</w:t>
      </w:r>
      <w:r>
        <w:rPr>
          <w:rFonts w:hint="eastAsia" w:ascii="方正小标宋_GBK" w:hAnsi="宋体" w:eastAsia="方正小标宋_GBK" w:cs="Tahoma"/>
          <w:bCs/>
          <w:snapToGrid w:val="0"/>
          <w:color w:val="000000"/>
          <w:sz w:val="44"/>
          <w:szCs w:val="44"/>
        </w:rPr>
        <w:t>应急物资出库单</w:t>
      </w:r>
    </w:p>
    <w:p>
      <w:pPr>
        <w:pStyle w:val="3"/>
        <w:snapToGrid w:val="0"/>
        <w:spacing w:line="560" w:lineRule="exact"/>
        <w:rPr>
          <w:rFonts w:ascii="方正仿宋_GBK" w:hAnsi="方正仿宋_GBK" w:eastAsia="方正仿宋_GBK" w:cs="方正仿宋_GBK"/>
          <w:snapToGrid w:val="0"/>
          <w:color w:val="000000"/>
          <w:sz w:val="24"/>
        </w:rPr>
      </w:pPr>
    </w:p>
    <w:p>
      <w:pPr>
        <w:pStyle w:val="3"/>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领用单位：                    日期：                     No： </w:t>
      </w:r>
    </w:p>
    <w:tbl>
      <w:tblPr>
        <w:tblStyle w:val="10"/>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85"/>
        <w:gridCol w:w="1290"/>
        <w:gridCol w:w="1881"/>
        <w:gridCol w:w="720"/>
        <w:gridCol w:w="735"/>
        <w:gridCol w:w="825"/>
        <w:gridCol w:w="93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88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88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3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6" w:type="dxa"/>
            <w:gridSpan w:val="2"/>
            <w:vAlign w:val="center"/>
          </w:tcPr>
          <w:p>
            <w:pPr>
              <w:pStyle w:val="3"/>
              <w:snapToGrid w:val="0"/>
              <w:spacing w:line="360" w:lineRule="exact"/>
              <w:jc w:val="center"/>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合计</w:t>
            </w:r>
          </w:p>
          <w:p>
            <w:pPr>
              <w:pStyle w:val="3"/>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人民币（大写）</w:t>
            </w:r>
          </w:p>
        </w:tc>
        <w:tc>
          <w:tcPr>
            <w:tcW w:w="7185" w:type="dxa"/>
            <w:gridSpan w:val="7"/>
            <w:vAlign w:val="center"/>
          </w:tcPr>
          <w:p>
            <w:pPr>
              <w:pStyle w:val="3"/>
              <w:snapToGrid w:val="0"/>
              <w:spacing w:line="360" w:lineRule="exact"/>
              <w:jc w:val="center"/>
              <w:rPr>
                <w:rFonts w:ascii="方正仿宋_GBK" w:hAnsi="方正仿宋_GBK" w:eastAsia="方正仿宋_GBK" w:cs="方正仿宋_GBK"/>
                <w:snapToGrid w:val="0"/>
                <w:sz w:val="24"/>
              </w:rPr>
            </w:pPr>
          </w:p>
        </w:tc>
      </w:tr>
    </w:tbl>
    <w:p>
      <w:pPr>
        <w:pStyle w:val="3"/>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领用单位经办人：                     储备库物资发放人：</w:t>
      </w: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附件4</w:t>
      </w:r>
    </w:p>
    <w:p>
      <w:pPr>
        <w:pStyle w:val="3"/>
        <w:snapToGrid w:val="0"/>
        <w:spacing w:line="560" w:lineRule="exact"/>
        <w:rPr>
          <w:rFonts w:ascii="方正黑体_GBK" w:hAnsi="方正仿宋_GBK" w:eastAsia="方正黑体_GBK" w:cs="方正仿宋_GBK"/>
          <w:snapToGrid w:val="0"/>
          <w:color w:val="000000"/>
          <w:szCs w:val="32"/>
        </w:rPr>
      </w:pPr>
    </w:p>
    <w:p>
      <w:pPr>
        <w:pStyle w:val="3"/>
        <w:snapToGrid w:val="0"/>
        <w:spacing w:line="560" w:lineRule="exact"/>
        <w:jc w:val="center"/>
        <w:rPr>
          <w:rFonts w:ascii="方正小标宋_GBK" w:hAnsi="宋体" w:eastAsia="方正小标宋_GBK" w:cs="Tahoma"/>
          <w:bCs/>
          <w:snapToGrid w:val="0"/>
          <w:color w:val="00000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w:t>
      </w:r>
      <w:r>
        <w:rPr>
          <w:rFonts w:hint="eastAsia" w:ascii="方正小标宋_GBK" w:hAnsi="方正仿宋_GBK" w:eastAsia="方正小标宋_GBK" w:cs="方正仿宋_GBK"/>
          <w:snapToGrid w:val="0"/>
          <w:color w:val="000000"/>
          <w:sz w:val="44"/>
          <w:szCs w:val="44"/>
          <w:lang w:eastAsia="zh-CN"/>
        </w:rPr>
        <w:t>入</w:t>
      </w:r>
      <w:r>
        <w:rPr>
          <w:rFonts w:hint="eastAsia" w:ascii="方正小标宋_GBK" w:hAnsi="方正仿宋_GBK" w:eastAsia="方正小标宋_GBK" w:cs="方正仿宋_GBK"/>
          <w:snapToGrid w:val="0"/>
          <w:color w:val="000000"/>
          <w:sz w:val="44"/>
          <w:szCs w:val="44"/>
        </w:rPr>
        <w:t>库单</w:t>
      </w:r>
    </w:p>
    <w:p>
      <w:pPr>
        <w:pStyle w:val="3"/>
        <w:snapToGrid w:val="0"/>
        <w:spacing w:line="560" w:lineRule="exact"/>
        <w:rPr>
          <w:rFonts w:ascii="方正仿宋_GBK" w:hAnsi="方正仿宋_GBK" w:eastAsia="方正仿宋_GBK" w:cs="方正仿宋_GBK"/>
          <w:snapToGrid w:val="0"/>
          <w:color w:val="000000"/>
          <w:sz w:val="24"/>
        </w:rPr>
      </w:pPr>
    </w:p>
    <w:p>
      <w:pPr>
        <w:pStyle w:val="3"/>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供应商：                       日期：                     No： </w:t>
      </w:r>
    </w:p>
    <w:tbl>
      <w:tblPr>
        <w:tblStyle w:val="10"/>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1"/>
        <w:gridCol w:w="1290"/>
        <w:gridCol w:w="1687"/>
        <w:gridCol w:w="720"/>
        <w:gridCol w:w="735"/>
        <w:gridCol w:w="825"/>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17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687"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03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tcPr>
          <w:p>
            <w:pPr>
              <w:pStyle w:val="3"/>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合计</w:t>
            </w:r>
          </w:p>
          <w:p>
            <w:pPr>
              <w:pStyle w:val="3"/>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人民币（大写）</w:t>
            </w:r>
          </w:p>
        </w:tc>
        <w:tc>
          <w:tcPr>
            <w:tcW w:w="7087" w:type="dxa"/>
            <w:gridSpan w:val="7"/>
          </w:tcPr>
          <w:p>
            <w:pPr>
              <w:pStyle w:val="3"/>
              <w:snapToGrid w:val="0"/>
              <w:spacing w:line="360" w:lineRule="exact"/>
              <w:jc w:val="center"/>
              <w:rPr>
                <w:rFonts w:ascii="方正仿宋_GBK" w:hAnsi="方正仿宋_GBK" w:eastAsia="方正仿宋_GBK" w:cs="方正仿宋_GBK"/>
                <w:snapToGrid w:val="0"/>
                <w:sz w:val="24"/>
              </w:rPr>
            </w:pPr>
          </w:p>
        </w:tc>
      </w:tr>
    </w:tbl>
    <w:p>
      <w:pPr>
        <w:pStyle w:val="3"/>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供应商经办人：                            储备库验收人：</w:t>
      </w: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附件5</w:t>
      </w:r>
    </w:p>
    <w:p>
      <w:pPr>
        <w:pStyle w:val="3"/>
        <w:snapToGrid w:val="0"/>
        <w:spacing w:line="560" w:lineRule="exact"/>
        <w:rPr>
          <w:rFonts w:ascii="方正黑体_GBK" w:hAnsi="方正仿宋_GBK" w:eastAsia="方正黑体_GBK" w:cs="方正仿宋_GBK"/>
          <w:snapToGrid w:val="0"/>
          <w:szCs w:val="32"/>
        </w:rPr>
      </w:pPr>
    </w:p>
    <w:p>
      <w:pPr>
        <w:pStyle w:val="3"/>
        <w:snapToGrid w:val="0"/>
        <w:spacing w:line="560" w:lineRule="exact"/>
        <w:jc w:val="center"/>
        <w:rPr>
          <w:rFonts w:hint="eastAsia" w:ascii="方正小标宋_GBK" w:hAnsi="方正仿宋_GBK" w:eastAsia="方正小标宋_GBK" w:cs="方正仿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仿宋_GBK" w:eastAsia="方正小标宋_GBK" w:cs="方正仿宋_GBK"/>
          <w:snapToGrid w:val="0"/>
          <w:sz w:val="44"/>
          <w:szCs w:val="44"/>
        </w:rPr>
        <w:t>应急物资标识卡</w:t>
      </w:r>
      <w:r>
        <w:rPr>
          <w:rFonts w:hint="eastAsia" w:ascii="方正小标宋_GBK" w:hAnsi="方正仿宋_GBK" w:eastAsia="方正小标宋_GBK" w:cs="方正仿宋_GBK"/>
          <w:snapToGrid w:val="0"/>
          <w:sz w:val="44"/>
          <w:szCs w:val="44"/>
          <w:lang w:eastAsia="zh-CN"/>
        </w:rPr>
        <w:t>（</w:t>
      </w:r>
      <w:r>
        <w:rPr>
          <w:rFonts w:hint="eastAsia" w:ascii="方正小标宋_GBK" w:hAnsi="方正仿宋_GBK" w:eastAsia="方正小标宋_GBK" w:cs="方正仿宋_GBK"/>
          <w:snapToGrid w:val="0"/>
          <w:sz w:val="44"/>
          <w:szCs w:val="44"/>
          <w:lang w:val="en-US" w:eastAsia="zh-CN"/>
        </w:rPr>
        <w:t>1</w:t>
      </w:r>
      <w:r>
        <w:rPr>
          <w:rFonts w:hint="eastAsia" w:ascii="方正小标宋_GBK" w:hAnsi="方正仿宋_GBK" w:eastAsia="方正小标宋_GBK" w:cs="方正仿宋_GBK"/>
          <w:snapToGrid w:val="0"/>
          <w:sz w:val="44"/>
          <w:szCs w:val="44"/>
          <w:lang w:eastAsia="zh-CN"/>
        </w:rPr>
        <w:t>）</w:t>
      </w:r>
    </w:p>
    <w:p>
      <w:pPr>
        <w:pStyle w:val="3"/>
        <w:snapToGrid w:val="0"/>
        <w:spacing w:line="560" w:lineRule="exact"/>
        <w:jc w:val="center"/>
        <w:rPr>
          <w:rFonts w:ascii="方正小标宋_GBK" w:hAnsi="方正小标宋_GBK" w:eastAsia="方正小标宋_GBK" w:cs="方正小标宋_GBK"/>
          <w:snapToGrid w:val="0"/>
          <w:sz w:val="44"/>
          <w:szCs w:val="44"/>
        </w:rPr>
      </w:pPr>
    </w:p>
    <w:tbl>
      <w:tblPr>
        <w:tblStyle w:val="10"/>
        <w:tblW w:w="8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333"/>
        <w:gridCol w:w="1501"/>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物资编号</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物资来源</w:t>
            </w:r>
          </w:p>
        </w:tc>
        <w:tc>
          <w:tcPr>
            <w:tcW w:w="2756"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调拨、采购、捐赠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物资名称</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储存位置</w:t>
            </w:r>
          </w:p>
        </w:tc>
        <w:tc>
          <w:tcPr>
            <w:tcW w:w="2756"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货架编号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物资用途</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储存年限</w:t>
            </w:r>
          </w:p>
        </w:tc>
        <w:tc>
          <w:tcPr>
            <w:tcW w:w="2756" w:type="dxa"/>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规格型号</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备注</w:t>
            </w:r>
          </w:p>
        </w:tc>
        <w:tc>
          <w:tcPr>
            <w:tcW w:w="2756" w:type="dxa"/>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库存数量</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restart"/>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二维码</w:t>
            </w:r>
          </w:p>
        </w:tc>
        <w:tc>
          <w:tcPr>
            <w:tcW w:w="2756" w:type="dxa"/>
            <w:vMerge w:val="restart"/>
            <w:vAlign w:val="center"/>
          </w:tcPr>
          <w:p>
            <w:pPr>
              <w:pStyle w:val="3"/>
              <w:snapToGrid w:val="0"/>
              <w:spacing w:line="560" w:lineRule="exact"/>
              <w:rPr>
                <w:rFonts w:ascii="方正仿宋_GBK" w:hAnsi="方正仿宋_GBK" w:eastAsia="方正仿宋_GBK" w:cs="方正仿宋_GBK"/>
                <w:snapToGrid w:val="0"/>
                <w:sz w:val="24"/>
              </w:rPr>
            </w:pPr>
            <w:r>
              <w:rPr>
                <w:rFonts w:ascii="宋体" w:hAnsi="宋体" w:eastAsia="宋体" w:cs="宋体"/>
                <w:snapToGrid w:val="0"/>
                <w:sz w:val="21"/>
                <w:szCs w:val="21"/>
              </w:rPr>
              <w:drawing>
                <wp:anchor distT="0" distB="0" distL="114935" distR="114935" simplePos="0" relativeHeight="251660288" behindDoc="0" locked="0" layoutInCell="1" allowOverlap="1">
                  <wp:simplePos x="0" y="0"/>
                  <wp:positionH relativeFrom="column">
                    <wp:posOffset>32385</wp:posOffset>
                  </wp:positionH>
                  <wp:positionV relativeFrom="paragraph">
                    <wp:posOffset>54610</wp:posOffset>
                  </wp:positionV>
                  <wp:extent cx="1610360" cy="1610360"/>
                  <wp:effectExtent l="0" t="0" r="8890" b="889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9" cstate="print"/>
                          <a:stretch>
                            <a:fillRect/>
                          </a:stretch>
                        </pic:blipFill>
                        <pic:spPr>
                          <a:xfrm>
                            <a:off x="0" y="0"/>
                            <a:ext cx="1610360" cy="16103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供应商</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生产日期</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入库日期</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3"/>
              <w:snapToGrid w:val="0"/>
              <w:spacing w:line="560" w:lineRule="exact"/>
              <w:rPr>
                <w:rFonts w:ascii="方正仿宋_GBK" w:hAnsi="方正仿宋_GBK" w:eastAsia="方正仿宋_GBK" w:cs="方正仿宋_GBK"/>
                <w:snapToGrid w:val="0"/>
                <w:sz w:val="24"/>
              </w:rPr>
            </w:pPr>
          </w:p>
        </w:tc>
      </w:tr>
    </w:tbl>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jc w:val="center"/>
        <w:rPr>
          <w:rFonts w:hint="eastAsia" w:ascii="方正小标宋_GBK" w:hAnsi="方正仿宋_GBK" w:eastAsia="方正小标宋_GBK" w:cs="方正仿宋_GBK"/>
          <w:snapToGrid w:val="0"/>
          <w:sz w:val="44"/>
          <w:szCs w:val="44"/>
          <w:lang w:eastAsia="zh-CN"/>
        </w:rPr>
        <w:sectPr>
          <w:headerReference r:id="rId5" w:type="first"/>
          <w:headerReference r:id="rId3" w:type="default"/>
          <w:footerReference r:id="rId6" w:type="default"/>
          <w:headerReference r:id="rId4" w:type="even"/>
          <w:footerReference r:id="rId7" w:type="even"/>
          <w:pgSz w:w="11906" w:h="16838"/>
          <w:pgMar w:top="2098" w:right="1531" w:bottom="1843" w:left="1531" w:header="851" w:footer="1474" w:gutter="0"/>
          <w:cols w:space="0" w:num="1"/>
          <w:docGrid w:type="linesAndChars" w:linePitch="579" w:charSpace="21679"/>
        </w:sectPr>
      </w:pPr>
    </w:p>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附件5</w:t>
      </w:r>
    </w:p>
    <w:p>
      <w:pPr>
        <w:pStyle w:val="3"/>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应急物资标识卡</w:t>
      </w:r>
      <w:r>
        <w:rPr>
          <w:rFonts w:hint="eastAsia" w:ascii="方正小标宋_GBK" w:hAnsi="方正小标宋_GBK" w:eastAsia="方正小标宋_GBK" w:cs="方正小标宋_GBK"/>
          <w:snapToGrid w:val="0"/>
          <w:sz w:val="44"/>
          <w:szCs w:val="44"/>
          <w:lang w:eastAsia="zh-CN"/>
        </w:rPr>
        <w:t>（</w:t>
      </w:r>
      <w:r>
        <w:rPr>
          <w:rFonts w:hint="eastAsia" w:ascii="方正小标宋_GBK" w:hAnsi="方正小标宋_GBK" w:eastAsia="方正小标宋_GBK" w:cs="方正小标宋_GBK"/>
          <w:snapToGrid w:val="0"/>
          <w:sz w:val="44"/>
          <w:szCs w:val="44"/>
          <w:lang w:val="en-US" w:eastAsia="zh-CN"/>
        </w:rPr>
        <w:t>2</w:t>
      </w:r>
      <w:r>
        <w:rPr>
          <w:rFonts w:hint="eastAsia" w:ascii="方正小标宋_GBK" w:hAnsi="方正小标宋_GBK" w:eastAsia="方正小标宋_GBK" w:cs="方正小标宋_GBK"/>
          <w:snapToGrid w:val="0"/>
          <w:sz w:val="44"/>
          <w:szCs w:val="44"/>
          <w:lang w:eastAsia="zh-CN"/>
        </w:rPr>
        <w:t>）</w:t>
      </w:r>
    </w:p>
    <w:p>
      <w:pPr>
        <w:pStyle w:val="3"/>
        <w:snapToGrid w:val="0"/>
        <w:spacing w:line="560" w:lineRule="exact"/>
        <w:jc w:val="center"/>
        <w:rPr>
          <w:rFonts w:ascii="方正小标宋_GBK" w:hAnsi="方正小标宋_GBK" w:eastAsia="方正小标宋_GBK" w:cs="方正小标宋_GBK"/>
          <w:snapToGrid w:val="0"/>
          <w:sz w:val="44"/>
          <w:szCs w:val="44"/>
        </w:rPr>
      </w:pPr>
    </w:p>
    <w:tbl>
      <w:tblPr>
        <w:tblStyle w:val="10"/>
        <w:tblW w:w="13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499"/>
        <w:gridCol w:w="1473"/>
        <w:gridCol w:w="789"/>
        <w:gridCol w:w="825"/>
        <w:gridCol w:w="1680"/>
        <w:gridCol w:w="1110"/>
        <w:gridCol w:w="769"/>
        <w:gridCol w:w="975"/>
        <w:gridCol w:w="742"/>
        <w:gridCol w:w="1050"/>
        <w:gridCol w:w="7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70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9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68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生产厂家</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111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储存年限</w:t>
            </w:r>
          </w:p>
        </w:tc>
        <w:tc>
          <w:tcPr>
            <w:tcW w:w="76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74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位置</w:t>
            </w:r>
          </w:p>
        </w:tc>
        <w:tc>
          <w:tcPr>
            <w:tcW w:w="105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用途</w:t>
            </w:r>
          </w:p>
        </w:tc>
        <w:tc>
          <w:tcPr>
            <w:tcW w:w="7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c>
          <w:tcPr>
            <w:tcW w:w="14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4384" behindDoc="0" locked="0" layoutInCell="1" allowOverlap="1">
                  <wp:simplePos x="0" y="0"/>
                  <wp:positionH relativeFrom="column">
                    <wp:posOffset>66040</wp:posOffset>
                  </wp:positionH>
                  <wp:positionV relativeFrom="paragraph">
                    <wp:posOffset>61595</wp:posOffset>
                  </wp:positionV>
                  <wp:extent cx="831215" cy="831215"/>
                  <wp:effectExtent l="0" t="0" r="6985" b="6985"/>
                  <wp:wrapNone/>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0" cstate="print"/>
                          <a:stretch>
                            <a:fillRect/>
                          </a:stretch>
                        </pic:blipFill>
                        <pic:spPr>
                          <a:xfrm>
                            <a:off x="0" y="0"/>
                            <a:ext cx="831215" cy="8312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5408" behindDoc="0" locked="0" layoutInCell="1" allowOverlap="1">
                  <wp:simplePos x="0" y="0"/>
                  <wp:positionH relativeFrom="column">
                    <wp:posOffset>18415</wp:posOffset>
                  </wp:positionH>
                  <wp:positionV relativeFrom="paragraph">
                    <wp:posOffset>42545</wp:posOffset>
                  </wp:positionV>
                  <wp:extent cx="831215" cy="828675"/>
                  <wp:effectExtent l="0" t="0" r="6985" b="9525"/>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3</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方正仿宋_GBK" w:hAnsi="方正仿宋_GBK" w:eastAsia="方正仿宋_GBK" w:cs="方正仿宋_GBK"/>
                <w:sz w:val="24"/>
              </w:rPr>
              <w:drawing>
                <wp:anchor distT="0" distB="0" distL="114935" distR="114935" simplePos="0" relativeHeight="251666432" behindDoc="0" locked="0" layoutInCell="1" allowOverlap="1">
                  <wp:simplePos x="0" y="0"/>
                  <wp:positionH relativeFrom="column">
                    <wp:posOffset>18415</wp:posOffset>
                  </wp:positionH>
                  <wp:positionV relativeFrom="paragraph">
                    <wp:posOffset>-102870</wp:posOffset>
                  </wp:positionV>
                  <wp:extent cx="831215" cy="828675"/>
                  <wp:effectExtent l="0" t="0" r="6985" b="952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4</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7456" behindDoc="0" locked="0" layoutInCell="1" allowOverlap="1">
                  <wp:simplePos x="0" y="0"/>
                  <wp:positionH relativeFrom="column">
                    <wp:posOffset>66040</wp:posOffset>
                  </wp:positionH>
                  <wp:positionV relativeFrom="paragraph">
                    <wp:posOffset>57785</wp:posOffset>
                  </wp:positionV>
                  <wp:extent cx="831215" cy="831215"/>
                  <wp:effectExtent l="0" t="0" r="6985" b="6985"/>
                  <wp:wrapNone/>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0" cstate="print"/>
                          <a:stretch>
                            <a:fillRect/>
                          </a:stretch>
                        </pic:blipFill>
                        <pic:spPr>
                          <a:xfrm>
                            <a:off x="0" y="0"/>
                            <a:ext cx="831215" cy="831215"/>
                          </a:xfrm>
                          <a:prstGeom prst="rect">
                            <a:avLst/>
                          </a:prstGeom>
                          <a:noFill/>
                          <a:ln w="9525">
                            <a:noFill/>
                          </a:ln>
                        </pic:spPr>
                      </pic:pic>
                    </a:graphicData>
                  </a:graphic>
                </wp:anchor>
              </w:drawing>
            </w:r>
          </w:p>
        </w:tc>
      </w:tr>
    </w:tbl>
    <w:p>
      <w:pPr>
        <w:pStyle w:val="3"/>
        <w:snapToGrid w:val="0"/>
        <w:spacing w:line="560" w:lineRule="exact"/>
        <w:rPr>
          <w:rFonts w:ascii="方正小标宋_GBK" w:hAnsi="方正小标宋_GBK" w:eastAsia="方正小标宋_GBK" w:cs="方正小标宋_GBK"/>
          <w:snapToGrid w:val="0"/>
          <w:sz w:val="84"/>
          <w:szCs w:val="84"/>
        </w:rPr>
        <w:sectPr>
          <w:pgSz w:w="16838" w:h="11906" w:orient="landscape"/>
          <w:pgMar w:top="1531" w:right="2098" w:bottom="1531" w:left="1843" w:header="851" w:footer="1474" w:gutter="0"/>
          <w:cols w:space="0" w:num="1"/>
          <w:rtlGutter w:val="0"/>
          <w:docGrid w:type="linesAndChars" w:linePitch="590" w:charSpace="22937"/>
        </w:sectPr>
      </w:pPr>
    </w:p>
    <w:p>
      <w:pPr>
        <w:pStyle w:val="11"/>
        <w:adjustRightInd/>
        <w:snapToGrid w:val="0"/>
        <w:spacing w:line="560" w:lineRule="exact"/>
        <w:jc w:val="both"/>
        <w:rPr>
          <w:rFonts w:hAnsi="方正仿宋_GBK" w:cs="方正仿宋_GBK"/>
          <w:snapToGrid w:val="0"/>
          <w:kern w:val="2"/>
          <w:sz w:val="32"/>
          <w:szCs w:val="32"/>
        </w:rPr>
      </w:pPr>
    </w:p>
    <w:p>
      <w:pPr>
        <w:pStyle w:val="11"/>
        <w:adjustRightInd/>
        <w:snapToGrid w:val="0"/>
        <w:spacing w:line="560" w:lineRule="exact"/>
        <w:jc w:val="both"/>
        <w:rPr>
          <w:rFonts w:hint="default" w:hAnsi="方正仿宋_GBK" w:cs="方正仿宋_GBK"/>
          <w:snapToGrid w:val="0"/>
          <w:color w:val="auto"/>
          <w:kern w:val="2"/>
          <w:sz w:val="32"/>
          <w:szCs w:val="32"/>
        </w:rPr>
      </w:pPr>
      <w:r>
        <w:rPr>
          <w:rFonts w:hAnsi="方正仿宋_GBK" w:cs="方正仿宋_GBK"/>
          <w:snapToGrid w:val="0"/>
          <w:kern w:val="2"/>
          <w:sz w:val="32"/>
          <w:szCs w:val="32"/>
        </w:rPr>
        <w:t>附件6</w:t>
      </w:r>
    </w:p>
    <w:p>
      <w:pPr>
        <w:pStyle w:val="11"/>
        <w:adjustRightInd/>
        <w:snapToGrid w:val="0"/>
        <w:spacing w:line="560" w:lineRule="exact"/>
        <w:jc w:val="center"/>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应急物资日巡查记录表</w:t>
      </w:r>
    </w:p>
    <w:p>
      <w:pPr>
        <w:pStyle w:val="11"/>
        <w:wordWrap w:val="0"/>
        <w:adjustRightInd/>
        <w:snapToGrid w:val="0"/>
        <w:spacing w:line="560" w:lineRule="exact"/>
        <w:jc w:val="right"/>
        <w:rPr>
          <w:rFonts w:hint="default" w:ascii="方正仿宋_GBK" w:hAnsi="方正仿宋_GBK" w:eastAsia="方正仿宋_GBK" w:cs="方正仿宋_GBK"/>
          <w:snapToGrid w:val="0"/>
          <w:color w:val="auto"/>
          <w:kern w:val="2"/>
          <w:szCs w:val="24"/>
        </w:rPr>
      </w:pPr>
      <w:r>
        <w:rPr>
          <w:rFonts w:ascii="方正仿宋_GBK" w:hAnsi="方正仿宋_GBK" w:eastAsia="方正仿宋_GBK" w:cs="方正仿宋_GBK"/>
          <w:snapToGrid w:val="0"/>
          <w:color w:val="auto"/>
          <w:kern w:val="2"/>
          <w:szCs w:val="24"/>
        </w:rPr>
        <w:t>年    月</w:t>
      </w:r>
    </w:p>
    <w:tbl>
      <w:tblPr>
        <w:tblStyle w:val="10"/>
        <w:tblW w:w="9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955"/>
        <w:gridCol w:w="955"/>
        <w:gridCol w:w="955"/>
        <w:gridCol w:w="956"/>
        <w:gridCol w:w="956"/>
        <w:gridCol w:w="956"/>
        <w:gridCol w:w="956"/>
        <w:gridCol w:w="104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3" w:hRule="atLeast"/>
          <w:jc w:val="center"/>
        </w:trPr>
        <w:tc>
          <w:tcPr>
            <w:tcW w:w="955" w:type="dxa"/>
            <w:tcBorders>
              <w:tl2br w:val="single" w:color="auto" w:sz="4" w:space="0"/>
            </w:tcBorders>
            <w:vAlign w:val="center"/>
          </w:tcPr>
          <w:p>
            <w:pPr>
              <w:pStyle w:val="11"/>
              <w:adjustRightInd/>
              <w:snapToGrid w:val="0"/>
              <w:spacing w:line="560" w:lineRule="exact"/>
              <w:jc w:val="right"/>
              <w:rPr>
                <w:rFonts w:hint="default" w:hAnsi="方正仿宋_GBK" w:cs="方正仿宋_GBK"/>
                <w:snapToGrid w:val="0"/>
                <w:color w:val="auto"/>
                <w:kern w:val="2"/>
                <w:szCs w:val="24"/>
              </w:rPr>
            </w:pPr>
            <w:r>
              <w:rPr>
                <w:rFonts w:hAnsi="方正仿宋_GBK" w:cs="方正仿宋_GBK"/>
                <w:snapToGrid w:val="0"/>
                <w:color w:val="auto"/>
                <w:kern w:val="2"/>
                <w:sz w:val="18"/>
                <w:szCs w:val="18"/>
              </w:rPr>
              <w:t xml:space="preserve">  </w:t>
            </w:r>
            <w:r>
              <w:rPr>
                <w:rFonts w:hAnsi="方正仿宋_GBK" w:cs="方正仿宋_GBK"/>
                <w:snapToGrid w:val="0"/>
                <w:color w:val="auto"/>
                <w:kern w:val="2"/>
                <w:szCs w:val="24"/>
              </w:rPr>
              <w:t>项目</w:t>
            </w:r>
          </w:p>
          <w:p>
            <w:pPr>
              <w:pStyle w:val="11"/>
              <w:adjustRightInd/>
              <w:snapToGrid w:val="0"/>
              <w:spacing w:line="560" w:lineRule="exact"/>
              <w:jc w:val="both"/>
              <w:rPr>
                <w:rFonts w:hint="default" w:hAnsi="方正仿宋_GBK" w:cs="方正仿宋_GBK"/>
                <w:snapToGrid w:val="0"/>
                <w:color w:val="auto"/>
                <w:kern w:val="2"/>
                <w:szCs w:val="24"/>
              </w:rPr>
            </w:pPr>
          </w:p>
          <w:p>
            <w:pPr>
              <w:pStyle w:val="11"/>
              <w:adjustRightInd/>
              <w:snapToGrid w:val="0"/>
              <w:spacing w:line="560" w:lineRule="exact"/>
              <w:jc w:val="both"/>
              <w:rPr>
                <w:rFonts w:hint="default" w:hAnsi="方正仿宋_GBK" w:cs="方正仿宋_GBK"/>
                <w:snapToGrid w:val="0"/>
                <w:color w:val="auto"/>
                <w:kern w:val="2"/>
                <w:sz w:val="18"/>
                <w:szCs w:val="18"/>
              </w:rPr>
            </w:pPr>
            <w:r>
              <w:rPr>
                <w:rFonts w:hAnsi="方正仿宋_GBK" w:cs="方正仿宋_GBK"/>
                <w:snapToGrid w:val="0"/>
                <w:color w:val="auto"/>
                <w:kern w:val="2"/>
                <w:szCs w:val="24"/>
              </w:rPr>
              <w:t>日期</w:t>
            </w:r>
          </w:p>
        </w:tc>
        <w:tc>
          <w:tcPr>
            <w:tcW w:w="955"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门窗状况是否完好</w:t>
            </w:r>
          </w:p>
        </w:tc>
        <w:tc>
          <w:tcPr>
            <w:tcW w:w="955"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监控设备是否正常</w:t>
            </w:r>
          </w:p>
        </w:tc>
        <w:tc>
          <w:tcPr>
            <w:tcW w:w="955"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消防通道是否畅通</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照明设施是否完好</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消防设施设备运行是否正常</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物资摆放是否规范</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库容库貌是否整洁</w:t>
            </w:r>
          </w:p>
        </w:tc>
        <w:tc>
          <w:tcPr>
            <w:tcW w:w="1042"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有无霉变、有无鼠咬虫蛀问题</w:t>
            </w:r>
          </w:p>
        </w:tc>
        <w:tc>
          <w:tcPr>
            <w:tcW w:w="870"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18"/>
                <w:szCs w:val="18"/>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bl>
    <w:p>
      <w:pPr>
        <w:pStyle w:val="11"/>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11"/>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11"/>
        <w:adjustRightInd/>
        <w:snapToGrid w:val="0"/>
        <w:spacing w:line="560" w:lineRule="exact"/>
        <w:jc w:val="both"/>
        <w:rPr>
          <w:rFonts w:hint="default" w:hAnsi="方正仿宋_GBK" w:cs="方正仿宋_GBK"/>
          <w:snapToGrid w:val="0"/>
          <w:color w:val="auto"/>
          <w:kern w:val="2"/>
          <w:sz w:val="32"/>
          <w:szCs w:val="32"/>
        </w:rPr>
      </w:pPr>
      <w:r>
        <w:rPr>
          <w:rFonts w:hAnsi="方正小标宋_GBK" w:cs="方正小标宋_GBK"/>
          <w:snapToGrid w:val="0"/>
          <w:color w:val="auto"/>
          <w:kern w:val="2"/>
          <w:sz w:val="32"/>
          <w:szCs w:val="32"/>
        </w:rPr>
        <w:t>附件</w:t>
      </w:r>
      <w:r>
        <w:rPr>
          <w:rFonts w:hAnsi="方正仿宋_GBK" w:cs="方正仿宋_GBK"/>
          <w:snapToGrid w:val="0"/>
          <w:color w:val="auto"/>
          <w:kern w:val="2"/>
          <w:sz w:val="32"/>
          <w:szCs w:val="32"/>
        </w:rPr>
        <w:t>7</w:t>
      </w:r>
    </w:p>
    <w:p>
      <w:pPr>
        <w:pStyle w:val="11"/>
        <w:adjustRightInd/>
        <w:snapToGrid w:val="0"/>
        <w:spacing w:line="560" w:lineRule="exact"/>
        <w:jc w:val="center"/>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应急物资周点验记录表</w:t>
      </w:r>
    </w:p>
    <w:p>
      <w:pPr>
        <w:pStyle w:val="11"/>
        <w:wordWrap w:val="0"/>
        <w:adjustRightInd/>
        <w:snapToGrid w:val="0"/>
        <w:spacing w:line="560" w:lineRule="exact"/>
        <w:jc w:val="right"/>
        <w:rPr>
          <w:rFonts w:hint="default" w:ascii="方正仿宋_GBK" w:hAnsi="方正仿宋_GBK" w:eastAsia="方正仿宋_GBK" w:cs="方正仿宋_GBK"/>
          <w:snapToGrid w:val="0"/>
          <w:color w:val="auto"/>
          <w:kern w:val="2"/>
          <w:szCs w:val="24"/>
        </w:rPr>
      </w:pPr>
      <w:r>
        <w:rPr>
          <w:rFonts w:ascii="方正仿宋_GBK" w:hAnsi="方正仿宋_GBK" w:eastAsia="方正仿宋_GBK" w:cs="方正仿宋_GBK"/>
          <w:snapToGrid w:val="0"/>
          <w:color w:val="auto"/>
          <w:kern w:val="2"/>
          <w:szCs w:val="24"/>
        </w:rPr>
        <w:t>年    月</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gridCol w:w="1326"/>
        <w:gridCol w:w="132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325" w:type="dxa"/>
            <w:tcBorders>
              <w:tl2br w:val="single" w:color="auto" w:sz="4" w:space="0"/>
            </w:tcBorders>
            <w:vAlign w:val="center"/>
          </w:tcPr>
          <w:p>
            <w:pPr>
              <w:pStyle w:val="11"/>
              <w:adjustRightInd/>
              <w:snapToGrid w:val="0"/>
              <w:spacing w:line="560" w:lineRule="exact"/>
              <w:jc w:val="both"/>
              <w:rPr>
                <w:rFonts w:hint="default" w:hAnsi="方正仿宋_GBK" w:cs="方正仿宋_GBK"/>
                <w:snapToGrid w:val="0"/>
                <w:color w:val="auto"/>
                <w:kern w:val="2"/>
                <w:szCs w:val="24"/>
              </w:rPr>
            </w:pPr>
            <w:r>
              <w:rPr>
                <w:rFonts w:hAnsi="方正仿宋_GBK" w:cs="方正仿宋_GBK"/>
                <w:snapToGrid w:val="0"/>
                <w:color w:val="auto"/>
                <w:kern w:val="2"/>
                <w:sz w:val="21"/>
                <w:szCs w:val="21"/>
              </w:rPr>
              <w:t xml:space="preserve">     </w:t>
            </w:r>
            <w:r>
              <w:rPr>
                <w:rFonts w:hAnsi="方正仿宋_GBK" w:cs="方正仿宋_GBK"/>
                <w:snapToGrid w:val="0"/>
                <w:color w:val="auto"/>
                <w:kern w:val="2"/>
                <w:szCs w:val="24"/>
              </w:rPr>
              <w:t>项目</w:t>
            </w:r>
          </w:p>
          <w:p>
            <w:pPr>
              <w:pStyle w:val="11"/>
              <w:adjustRightInd/>
              <w:snapToGrid w:val="0"/>
              <w:spacing w:line="560" w:lineRule="exact"/>
              <w:jc w:val="both"/>
              <w:rPr>
                <w:rFonts w:hint="default" w:hAnsi="方正仿宋_GBK" w:cs="方正仿宋_GBK"/>
                <w:snapToGrid w:val="0"/>
                <w:color w:val="auto"/>
                <w:kern w:val="2"/>
                <w:szCs w:val="24"/>
              </w:rPr>
            </w:pPr>
          </w:p>
          <w:p>
            <w:pPr>
              <w:pStyle w:val="11"/>
              <w:adjustRightInd/>
              <w:snapToGrid w:val="0"/>
              <w:spacing w:line="560" w:lineRule="exact"/>
              <w:jc w:val="both"/>
              <w:rPr>
                <w:rFonts w:hint="default" w:hAnsi="方正仿宋_GBK" w:cs="方正仿宋_GBK"/>
                <w:snapToGrid w:val="0"/>
                <w:color w:val="auto"/>
                <w:kern w:val="2"/>
                <w:sz w:val="21"/>
                <w:szCs w:val="21"/>
              </w:rPr>
            </w:pPr>
            <w:r>
              <w:rPr>
                <w:rFonts w:hAnsi="方正仿宋_GBK" w:cs="方正仿宋_GBK"/>
                <w:snapToGrid w:val="0"/>
                <w:color w:val="auto"/>
                <w:kern w:val="2"/>
                <w:szCs w:val="24"/>
              </w:rPr>
              <w:t>日期</w:t>
            </w:r>
          </w:p>
        </w:tc>
        <w:tc>
          <w:tcPr>
            <w:tcW w:w="132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出库手续是否完善</w:t>
            </w:r>
          </w:p>
        </w:tc>
        <w:tc>
          <w:tcPr>
            <w:tcW w:w="132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设施设备运行是否正常</w:t>
            </w:r>
          </w:p>
        </w:tc>
        <w:tc>
          <w:tcPr>
            <w:tcW w:w="132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出入库物资是否录入系统</w:t>
            </w:r>
          </w:p>
        </w:tc>
        <w:tc>
          <w:tcPr>
            <w:tcW w:w="1326"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消防、安防设施设备运行是否正常</w:t>
            </w:r>
          </w:p>
        </w:tc>
        <w:tc>
          <w:tcPr>
            <w:tcW w:w="1326"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货物摆改位置是否规范</w:t>
            </w:r>
          </w:p>
        </w:tc>
        <w:tc>
          <w:tcPr>
            <w:tcW w:w="94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巡查人</w:t>
            </w:r>
          </w:p>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bl>
    <w:p>
      <w:pPr>
        <w:pStyle w:val="3"/>
        <w:snapToGrid w:val="0"/>
        <w:spacing w:line="560" w:lineRule="exact"/>
        <w:rPr>
          <w:rFonts w:ascii="方正仿宋_GBK" w:hAnsi="方正仿宋_GBK" w:eastAsia="方正仿宋_GBK" w:cs="方正仿宋_GBK"/>
          <w:snapToGrid w:val="0"/>
          <w:color w:val="000000"/>
          <w:sz w:val="28"/>
          <w:szCs w:val="28"/>
        </w:rPr>
        <w:sectPr>
          <w:pgSz w:w="11906" w:h="16838"/>
          <w:pgMar w:top="2098" w:right="1531" w:bottom="1843" w:left="1531" w:header="851" w:footer="1474" w:gutter="0"/>
          <w:cols w:space="0" w:num="1"/>
          <w:rtlGutter w:val="0"/>
          <w:docGrid w:type="linesAndChars" w:linePitch="590" w:charSpace="22937"/>
        </w:sect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附件8</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应急物资月保养记录表</w:t>
      </w:r>
    </w:p>
    <w:tbl>
      <w:tblPr>
        <w:tblStyle w:val="10"/>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4"/>
        <w:gridCol w:w="2010"/>
        <w:gridCol w:w="2085"/>
        <w:gridCol w:w="1380"/>
        <w:gridCol w:w="3448"/>
        <w:gridCol w:w="14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54"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设备名称</w:t>
            </w:r>
          </w:p>
        </w:tc>
        <w:tc>
          <w:tcPr>
            <w:tcW w:w="2010"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tc>
        <w:tc>
          <w:tcPr>
            <w:tcW w:w="2085"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保养厂商</w:t>
            </w:r>
          </w:p>
        </w:tc>
        <w:tc>
          <w:tcPr>
            <w:tcW w:w="1380"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保养日期</w:t>
            </w:r>
          </w:p>
        </w:tc>
        <w:tc>
          <w:tcPr>
            <w:tcW w:w="3448"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保养内容</w:t>
            </w:r>
          </w:p>
        </w:tc>
        <w:tc>
          <w:tcPr>
            <w:tcW w:w="1488"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记录人</w:t>
            </w:r>
          </w:p>
        </w:tc>
        <w:tc>
          <w:tcPr>
            <w:tcW w:w="942"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bl>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附件9</w:t>
      </w:r>
    </w:p>
    <w:p>
      <w:pPr>
        <w:pStyle w:val="3"/>
        <w:snapToGrid w:val="0"/>
        <w:spacing w:line="560" w:lineRule="exact"/>
        <w:jc w:val="center"/>
        <w:rPr>
          <w:rFonts w:ascii="方正小标宋_GBK" w:hAnsi="方正小标宋_GBK" w:eastAsia="方正小标宋_GBK" w:cs="方正小标宋_GBK"/>
          <w:snapToGrid w:val="0"/>
          <w:sz w:val="28"/>
          <w:szCs w:val="28"/>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应急物资入库登记表</w:t>
      </w:r>
    </w:p>
    <w:tbl>
      <w:tblPr>
        <w:tblStyle w:val="10"/>
        <w:tblW w:w="13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0"/>
        <w:gridCol w:w="1340"/>
        <w:gridCol w:w="1224"/>
        <w:gridCol w:w="711"/>
        <w:gridCol w:w="720"/>
        <w:gridCol w:w="737"/>
        <w:gridCol w:w="915"/>
        <w:gridCol w:w="930"/>
        <w:gridCol w:w="855"/>
        <w:gridCol w:w="1605"/>
        <w:gridCol w:w="780"/>
        <w:gridCol w:w="79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7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3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22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1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72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7"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1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额(元)</w:t>
            </w:r>
          </w:p>
        </w:tc>
        <w:tc>
          <w:tcPr>
            <w:tcW w:w="9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85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60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8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7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81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黑体_GBK" w:eastAsia="方正黑体_GBK"/>
          <w:snapToGrid w:val="0"/>
          <w:szCs w:val="32"/>
        </w:rPr>
      </w:pPr>
      <w:r>
        <w:rPr>
          <w:rFonts w:hint="eastAsia" w:ascii="方正黑体_GBK" w:hAnsi="方正仿宋_GBK" w:eastAsia="方正黑体_GBK" w:cs="方正仿宋_GBK"/>
          <w:snapToGrid w:val="0"/>
          <w:color w:val="000000"/>
          <w:szCs w:val="32"/>
        </w:rPr>
        <w:t>附件10</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应急物资出库调拨登记表</w:t>
      </w:r>
    </w:p>
    <w:tbl>
      <w:tblPr>
        <w:tblStyle w:val="10"/>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886"/>
        <w:gridCol w:w="1111"/>
        <w:gridCol w:w="995"/>
        <w:gridCol w:w="1089"/>
        <w:gridCol w:w="1089"/>
        <w:gridCol w:w="1573"/>
        <w:gridCol w:w="770"/>
        <w:gridCol w:w="508"/>
        <w:gridCol w:w="857"/>
        <w:gridCol w:w="973"/>
        <w:gridCol w:w="1264"/>
        <w:gridCol w:w="731"/>
        <w:gridCol w:w="7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8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11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8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08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5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7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50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57"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6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3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78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7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仿宋_GBK" w:hAnsi="方正仿宋_GBK" w:eastAsia="方正仿宋_GBK" w:cs="方正仿宋_GBK"/>
          <w:snapToGrid w:val="0"/>
          <w:sz w:val="21"/>
          <w:szCs w:val="21"/>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附件11</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应急物资出库借用登记表</w:t>
      </w:r>
    </w:p>
    <w:tbl>
      <w:tblPr>
        <w:tblStyle w:val="10"/>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13"/>
        <w:gridCol w:w="1140"/>
        <w:gridCol w:w="923"/>
        <w:gridCol w:w="1010"/>
        <w:gridCol w:w="725"/>
        <w:gridCol w:w="1133"/>
        <w:gridCol w:w="1432"/>
        <w:gridCol w:w="690"/>
        <w:gridCol w:w="615"/>
        <w:gridCol w:w="875"/>
        <w:gridCol w:w="775"/>
        <w:gridCol w:w="1230"/>
        <w:gridCol w:w="645"/>
        <w:gridCol w:w="831"/>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5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71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出库日期</w:t>
            </w:r>
          </w:p>
        </w:tc>
        <w:tc>
          <w:tcPr>
            <w:tcW w:w="11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2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1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7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归还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113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3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69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计量单位</w:t>
            </w:r>
          </w:p>
        </w:tc>
        <w:tc>
          <w:tcPr>
            <w:tcW w:w="61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7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生产厂商（供应商）</w:t>
            </w:r>
          </w:p>
        </w:tc>
        <w:tc>
          <w:tcPr>
            <w:tcW w:w="64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83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仿宋_GBK" w:hAnsi="方正仿宋_GBK" w:eastAsia="方正仿宋_GBK" w:cs="方正仿宋_GBK"/>
          <w:snapToGrid w:val="0"/>
          <w:color w:val="000000"/>
          <w:sz w:val="28"/>
          <w:szCs w:val="28"/>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附件12</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应急物资盘点明细表</w:t>
      </w:r>
    </w:p>
    <w:p>
      <w:pPr>
        <w:pStyle w:val="3"/>
        <w:snapToGrid w:val="0"/>
        <w:spacing w:line="560" w:lineRule="exact"/>
        <w:jc w:val="right"/>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日期：    年    月    日</w:t>
      </w:r>
    </w:p>
    <w:tbl>
      <w:tblPr>
        <w:tblStyle w:val="10"/>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38"/>
        <w:gridCol w:w="3634"/>
        <w:gridCol w:w="780"/>
        <w:gridCol w:w="1095"/>
        <w:gridCol w:w="1094"/>
        <w:gridCol w:w="1021"/>
        <w:gridCol w:w="1021"/>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trPr>
        <w:tc>
          <w:tcPr>
            <w:tcW w:w="59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253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363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0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本月帐存数量</w:t>
            </w:r>
          </w:p>
        </w:tc>
        <w:tc>
          <w:tcPr>
            <w:tcW w:w="109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实物盘存数量</w:t>
            </w:r>
          </w:p>
        </w:tc>
        <w:tc>
          <w:tcPr>
            <w:tcW w:w="102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02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盘盈</w:t>
            </w:r>
          </w:p>
        </w:tc>
        <w:tc>
          <w:tcPr>
            <w:tcW w:w="102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盘亏</w:t>
            </w:r>
          </w:p>
        </w:tc>
        <w:tc>
          <w:tcPr>
            <w:tcW w:w="1022" w:type="dxa"/>
            <w:vAlign w:val="center"/>
          </w:tcPr>
          <w:p>
            <w:pPr>
              <w:pStyle w:val="3"/>
              <w:snapToGrid w:val="0"/>
              <w:spacing w:line="360" w:lineRule="exact"/>
              <w:jc w:val="center"/>
              <w:rPr>
                <w:rFonts w:ascii="方正黑体_GBK" w:hAnsi="方正仿宋_GBK" w:eastAsia="方正黑体_GBK" w:cs="方正仿宋_GBK"/>
                <w:snapToGrid w:val="0"/>
                <w:sz w:val="21"/>
                <w:szCs w:val="21"/>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ind w:firstLine="702" w:firstLineChars="200"/>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负责人：                     储备库主管：                         储备库管理员：              </w:t>
      </w: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附件13</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应急物资储备库外来人员出入登记表</w:t>
      </w:r>
    </w:p>
    <w:tbl>
      <w:tblPr>
        <w:tblStyle w:val="10"/>
        <w:tblW w:w="13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18"/>
        <w:gridCol w:w="1491"/>
        <w:gridCol w:w="1392"/>
        <w:gridCol w:w="1392"/>
        <w:gridCol w:w="1260"/>
        <w:gridCol w:w="1425"/>
        <w:gridCol w:w="1770"/>
        <w:gridCol w:w="15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31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姓名</w:t>
            </w:r>
          </w:p>
        </w:tc>
        <w:tc>
          <w:tcPr>
            <w:tcW w:w="149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工作单位</w:t>
            </w:r>
          </w:p>
        </w:tc>
        <w:tc>
          <w:tcPr>
            <w:tcW w:w="13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3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车牌号码</w:t>
            </w:r>
          </w:p>
        </w:tc>
        <w:tc>
          <w:tcPr>
            <w:tcW w:w="126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14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离库时间</w:t>
            </w:r>
          </w:p>
        </w:tc>
        <w:tc>
          <w:tcPr>
            <w:tcW w:w="177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事由</w:t>
            </w:r>
          </w:p>
        </w:tc>
        <w:tc>
          <w:tcPr>
            <w:tcW w:w="15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值班人员</w:t>
            </w:r>
          </w:p>
        </w:tc>
        <w:tc>
          <w:tcPr>
            <w:tcW w:w="9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bl>
    <w:p>
      <w:pPr>
        <w:pStyle w:val="3"/>
        <w:snapToGrid w:val="0"/>
        <w:spacing w:line="560" w:lineRule="exact"/>
        <w:ind w:left="630" w:firstLine="1173" w:firstLineChars="300"/>
        <w:rPr>
          <w:rFonts w:ascii="方正仿宋_GBK" w:hAnsi="方正仿宋_GBK" w:eastAsia="方正仿宋_GBK" w:cs="方正仿宋_GBK"/>
          <w:snapToGrid w:val="0"/>
          <w:color w:val="000000"/>
          <w:sz w:val="28"/>
          <w:szCs w:val="28"/>
        </w:rPr>
      </w:pPr>
    </w:p>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color w:val="000000"/>
          <w:szCs w:val="32"/>
        </w:rPr>
        <w:t>附件14</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应急物资回收登记表</w:t>
      </w:r>
    </w:p>
    <w:p>
      <w:pPr>
        <w:pStyle w:val="3"/>
        <w:snapToGrid w:val="0"/>
        <w:spacing w:line="560" w:lineRule="exact"/>
        <w:jc w:val="righ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                                                                        时间：      年    月    日</w:t>
      </w:r>
    </w:p>
    <w:tbl>
      <w:tblPr>
        <w:tblStyle w:val="10"/>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545"/>
        <w:gridCol w:w="1665"/>
        <w:gridCol w:w="780"/>
        <w:gridCol w:w="960"/>
        <w:gridCol w:w="1650"/>
        <w:gridCol w:w="915"/>
        <w:gridCol w:w="1098"/>
        <w:gridCol w:w="781"/>
        <w:gridCol w:w="813"/>
        <w:gridCol w:w="1015"/>
        <w:gridCol w:w="128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rPr>
        <w:tc>
          <w:tcPr>
            <w:tcW w:w="494"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154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回收物资名称</w:t>
            </w:r>
          </w:p>
        </w:tc>
        <w:tc>
          <w:tcPr>
            <w:tcW w:w="166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960"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1650"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使用单位</w:t>
            </w:r>
          </w:p>
        </w:tc>
        <w:tc>
          <w:tcPr>
            <w:tcW w:w="91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98"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电话</w:t>
            </w:r>
          </w:p>
        </w:tc>
        <w:tc>
          <w:tcPr>
            <w:tcW w:w="1594" w:type="dxa"/>
            <w:gridSpan w:val="2"/>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是否再利用</w:t>
            </w:r>
          </w:p>
        </w:tc>
        <w:tc>
          <w:tcPr>
            <w:tcW w:w="101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现存储</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283"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入库人员</w:t>
            </w:r>
          </w:p>
        </w:tc>
        <w:tc>
          <w:tcPr>
            <w:tcW w:w="797"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w:t>
            </w:r>
          </w:p>
        </w:tc>
        <w:tc>
          <w:tcPr>
            <w:tcW w:w="81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否</w:t>
            </w:r>
          </w:p>
        </w:tc>
        <w:tc>
          <w:tcPr>
            <w:tcW w:w="101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color w:val="000000"/>
          <w:szCs w:val="32"/>
        </w:rPr>
        <w:t>附件15</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应急物资报废登记表</w:t>
      </w:r>
    </w:p>
    <w:p>
      <w:pPr>
        <w:pStyle w:val="3"/>
        <w:snapToGrid w:val="0"/>
        <w:spacing w:line="560" w:lineRule="exact"/>
        <w:rPr>
          <w:rFonts w:ascii="方正小标宋_GBK" w:hAnsi="方正小标宋_GBK" w:eastAsia="方正小标宋_GBK" w:cs="方正小标宋_GBK"/>
          <w:snapToGrid w:val="0"/>
          <w:szCs w:val="32"/>
        </w:rPr>
      </w:pPr>
      <w:r>
        <w:rPr>
          <w:rFonts w:hint="eastAsia" w:ascii="方正仿宋_GBK" w:hAnsi="方正仿宋_GBK" w:eastAsia="方正仿宋_GBK" w:cs="方正仿宋_GBK"/>
          <w:snapToGrid w:val="0"/>
          <w:sz w:val="24"/>
        </w:rPr>
        <w:t xml:space="preserve">                                                                         时间：      年    月    日</w:t>
      </w:r>
    </w:p>
    <w:tbl>
      <w:tblPr>
        <w:tblStyle w:val="10"/>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1296"/>
        <w:gridCol w:w="2294"/>
        <w:gridCol w:w="1279"/>
        <w:gridCol w:w="1306"/>
        <w:gridCol w:w="655"/>
        <w:gridCol w:w="960"/>
        <w:gridCol w:w="1170"/>
        <w:gridCol w:w="1273"/>
        <w:gridCol w:w="1122"/>
        <w:gridCol w:w="11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54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29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229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127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报废原因</w:t>
            </w:r>
          </w:p>
        </w:tc>
        <w:tc>
          <w:tcPr>
            <w:tcW w:w="130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65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96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17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总金额（元）</w:t>
            </w:r>
          </w:p>
        </w:tc>
        <w:tc>
          <w:tcPr>
            <w:tcW w:w="12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保管员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2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库房主管</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1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审批人</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74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小标宋_GBK" w:hAnsi="方正小标宋_GBK" w:eastAsia="方正小标宋_GBK" w:cs="方正小标宋_GBK"/>
          <w:snapToGrid w:val="0"/>
          <w:sz w:val="84"/>
          <w:szCs w:val="84"/>
        </w:rPr>
      </w:pPr>
    </w:p>
    <w:p>
      <w:pPr>
        <w:pStyle w:val="3"/>
        <w:snapToGrid w:val="0"/>
        <w:spacing w:line="560" w:lineRule="exact"/>
        <w:rPr>
          <w:rFonts w:ascii="方正小标宋_GBK" w:hAnsi="方正小标宋_GBK" w:eastAsia="方正小标宋_GBK" w:cs="方正小标宋_GBK"/>
          <w:snapToGrid w:val="0"/>
          <w:sz w:val="84"/>
          <w:szCs w:val="84"/>
        </w:rPr>
      </w:pPr>
    </w:p>
    <w:p>
      <w:pPr>
        <w:pStyle w:val="3"/>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应急物资管理台帐</w:t>
      </w:r>
      <w:r>
        <w:rPr>
          <w:rFonts w:hint="eastAsia" w:ascii="方正小标宋_GBK" w:hAnsi="方正小标宋_GBK" w:eastAsia="方正小标宋_GBK" w:cs="方正小标宋_GBK"/>
          <w:snapToGrid w:val="0"/>
          <w:sz w:val="44"/>
          <w:szCs w:val="44"/>
          <w:lang w:eastAsia="zh-CN"/>
        </w:rPr>
        <w:t>（封面）</w:t>
      </w: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20XX年XX月XX日——20XX年XX月XX日</w:t>
      </w: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 xml:space="preserve">       </w:t>
      </w:r>
      <w:r>
        <w:rPr>
          <w:rFonts w:hint="eastAsia" w:ascii="方正小标宋_GBK" w:hAnsi="方正小标宋_GBK" w:eastAsia="方正小标宋_GBK" w:cs="方正小标宋_GBK"/>
          <w:snapToGrid w:val="0"/>
          <w:sz w:val="44"/>
          <w:szCs w:val="44"/>
          <w:lang w:val="en-US" w:eastAsia="zh-CN"/>
        </w:rPr>
        <w:t xml:space="preserve">          </w:t>
      </w:r>
      <w:r>
        <w:rPr>
          <w:rFonts w:hint="eastAsia" w:ascii="方正小标宋_GBK" w:hAnsi="方正小标宋_GBK" w:eastAsia="方正小标宋_GBK" w:cs="方正小标宋_GBK"/>
          <w:snapToGrid w:val="0"/>
          <w:sz w:val="44"/>
          <w:szCs w:val="44"/>
        </w:rPr>
        <w:t xml:space="preserve"> XX应急物资储备库（站、点）</w:t>
      </w:r>
    </w:p>
    <w:p>
      <w:pPr>
        <w:pStyle w:val="3"/>
        <w:snapToGrid w:val="0"/>
        <w:spacing w:line="560" w:lineRule="exact"/>
        <w:rPr>
          <w:snapToGrid w:val="0"/>
          <w:sz w:val="28"/>
          <w:szCs w:val="28"/>
        </w:rPr>
      </w:pPr>
    </w:p>
    <w:p>
      <w:pPr>
        <w:pStyle w:val="3"/>
        <w:snapToGrid w:val="0"/>
        <w:spacing w:line="560" w:lineRule="exact"/>
        <w:jc w:val="center"/>
        <w:rPr>
          <w:rFonts w:hint="eastAsia"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储备库负责人：XXX               储备库主管：XXX           储备库管理员：XXX</w:t>
      </w:r>
    </w:p>
    <w:sectPr>
      <w:pgSz w:w="16838" w:h="11906" w:orient="landscape"/>
      <w:pgMar w:top="1531" w:right="2098" w:bottom="1531" w:left="1843" w:header="851" w:footer="1474" w:gutter="0"/>
      <w:cols w:space="0" w:num="1"/>
      <w:rtlGutter w:val="0"/>
      <w:docGrid w:type="linesAndChars" w:linePitch="590" w:charSpace="229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jc w:val="right"/>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1</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A0B7"/>
    <w:multiLevelType w:val="singleLevel"/>
    <w:tmpl w:val="1D72A0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61"/>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6938"/>
    <w:rsid w:val="000747F4"/>
    <w:rsid w:val="00110E40"/>
    <w:rsid w:val="001E4405"/>
    <w:rsid w:val="00406391"/>
    <w:rsid w:val="00535198"/>
    <w:rsid w:val="005716C0"/>
    <w:rsid w:val="006A178B"/>
    <w:rsid w:val="006D028C"/>
    <w:rsid w:val="00884290"/>
    <w:rsid w:val="009012E0"/>
    <w:rsid w:val="009A4B51"/>
    <w:rsid w:val="00AB42EC"/>
    <w:rsid w:val="00B42992"/>
    <w:rsid w:val="00BE17B6"/>
    <w:rsid w:val="00C109BD"/>
    <w:rsid w:val="00C66AC0"/>
    <w:rsid w:val="00E24ACD"/>
    <w:rsid w:val="00F15F03"/>
    <w:rsid w:val="00F312FC"/>
    <w:rsid w:val="00FD0685"/>
    <w:rsid w:val="020B792A"/>
    <w:rsid w:val="027B27B4"/>
    <w:rsid w:val="02C80F7B"/>
    <w:rsid w:val="032E30B7"/>
    <w:rsid w:val="076439F0"/>
    <w:rsid w:val="082B06BD"/>
    <w:rsid w:val="0BBB577E"/>
    <w:rsid w:val="0BFEFFA6"/>
    <w:rsid w:val="0CAB53E3"/>
    <w:rsid w:val="0EBE5E26"/>
    <w:rsid w:val="10B464E5"/>
    <w:rsid w:val="124B65F4"/>
    <w:rsid w:val="14FEB240"/>
    <w:rsid w:val="16BA89F1"/>
    <w:rsid w:val="16D55A15"/>
    <w:rsid w:val="181D5D49"/>
    <w:rsid w:val="19BF27A7"/>
    <w:rsid w:val="1CC40048"/>
    <w:rsid w:val="1CFFE06C"/>
    <w:rsid w:val="1E8F8112"/>
    <w:rsid w:val="1FBDCA4A"/>
    <w:rsid w:val="1FF2B7E4"/>
    <w:rsid w:val="21E7173A"/>
    <w:rsid w:val="220C0698"/>
    <w:rsid w:val="250128A7"/>
    <w:rsid w:val="250938DE"/>
    <w:rsid w:val="25833CBC"/>
    <w:rsid w:val="25B45C0A"/>
    <w:rsid w:val="28BF0953"/>
    <w:rsid w:val="2A461AE0"/>
    <w:rsid w:val="2B0701E5"/>
    <w:rsid w:val="2BAA0CE5"/>
    <w:rsid w:val="2BAA1896"/>
    <w:rsid w:val="2C3F4861"/>
    <w:rsid w:val="2CEDA5DF"/>
    <w:rsid w:val="2D184F37"/>
    <w:rsid w:val="2D6339B5"/>
    <w:rsid w:val="2D7F2E63"/>
    <w:rsid w:val="2F7D560D"/>
    <w:rsid w:val="2FB53160"/>
    <w:rsid w:val="2FF32613"/>
    <w:rsid w:val="2FFADA84"/>
    <w:rsid w:val="319C6938"/>
    <w:rsid w:val="31B07A00"/>
    <w:rsid w:val="35E049DA"/>
    <w:rsid w:val="366E213E"/>
    <w:rsid w:val="37A6732D"/>
    <w:rsid w:val="37B505EA"/>
    <w:rsid w:val="39FFD7D4"/>
    <w:rsid w:val="3B9B2870"/>
    <w:rsid w:val="3B9F0B3C"/>
    <w:rsid w:val="3BEFE095"/>
    <w:rsid w:val="3D6561A9"/>
    <w:rsid w:val="3D8C550F"/>
    <w:rsid w:val="3DDB6662"/>
    <w:rsid w:val="3DF1ACF3"/>
    <w:rsid w:val="3E0F0380"/>
    <w:rsid w:val="3EFFE5FF"/>
    <w:rsid w:val="3FC33560"/>
    <w:rsid w:val="3FD77227"/>
    <w:rsid w:val="3FDE664B"/>
    <w:rsid w:val="3FDEF71C"/>
    <w:rsid w:val="3FEA1D9C"/>
    <w:rsid w:val="3FF3D7D1"/>
    <w:rsid w:val="40064239"/>
    <w:rsid w:val="42076130"/>
    <w:rsid w:val="42B05B60"/>
    <w:rsid w:val="468F55CA"/>
    <w:rsid w:val="47510857"/>
    <w:rsid w:val="48682A40"/>
    <w:rsid w:val="4A2044B3"/>
    <w:rsid w:val="4DD16FEB"/>
    <w:rsid w:val="4DE9C871"/>
    <w:rsid w:val="4EBA2A88"/>
    <w:rsid w:val="4F934BD6"/>
    <w:rsid w:val="512E46D4"/>
    <w:rsid w:val="547ACD39"/>
    <w:rsid w:val="54CE2A48"/>
    <w:rsid w:val="54D75882"/>
    <w:rsid w:val="5557BBEA"/>
    <w:rsid w:val="55760008"/>
    <w:rsid w:val="55CE1B69"/>
    <w:rsid w:val="55D344D2"/>
    <w:rsid w:val="565FC3DF"/>
    <w:rsid w:val="567AC861"/>
    <w:rsid w:val="56F9F59B"/>
    <w:rsid w:val="5724672D"/>
    <w:rsid w:val="57B35B22"/>
    <w:rsid w:val="57FFE0F2"/>
    <w:rsid w:val="58CC0FE3"/>
    <w:rsid w:val="591E23FE"/>
    <w:rsid w:val="5BBD0452"/>
    <w:rsid w:val="5BDE2B49"/>
    <w:rsid w:val="5C327798"/>
    <w:rsid w:val="5CD82245"/>
    <w:rsid w:val="5DFD70A7"/>
    <w:rsid w:val="5DFF1584"/>
    <w:rsid w:val="5EFBE627"/>
    <w:rsid w:val="5F5243AB"/>
    <w:rsid w:val="5FAD2B21"/>
    <w:rsid w:val="5FB5FA6C"/>
    <w:rsid w:val="5FDF281A"/>
    <w:rsid w:val="5FEF29FB"/>
    <w:rsid w:val="5FFB09C4"/>
    <w:rsid w:val="60C506BC"/>
    <w:rsid w:val="61727F3D"/>
    <w:rsid w:val="61AE97B4"/>
    <w:rsid w:val="630769A3"/>
    <w:rsid w:val="637F46FE"/>
    <w:rsid w:val="64F57C2A"/>
    <w:rsid w:val="6615566F"/>
    <w:rsid w:val="66992BD8"/>
    <w:rsid w:val="688572CF"/>
    <w:rsid w:val="692717A1"/>
    <w:rsid w:val="6A1741C7"/>
    <w:rsid w:val="6A77FB04"/>
    <w:rsid w:val="6AA45CCF"/>
    <w:rsid w:val="6B6F1CE9"/>
    <w:rsid w:val="6B76E88E"/>
    <w:rsid w:val="6BB7518A"/>
    <w:rsid w:val="6BCED590"/>
    <w:rsid w:val="6BEC2050"/>
    <w:rsid w:val="6BFCB4A8"/>
    <w:rsid w:val="6BFFD721"/>
    <w:rsid w:val="6D1D5787"/>
    <w:rsid w:val="6D2009B5"/>
    <w:rsid w:val="6DBF5323"/>
    <w:rsid w:val="6DFF22D4"/>
    <w:rsid w:val="6E5124D9"/>
    <w:rsid w:val="6E7FFC25"/>
    <w:rsid w:val="6EFF3023"/>
    <w:rsid w:val="6F4209EE"/>
    <w:rsid w:val="6F62480E"/>
    <w:rsid w:val="6F6D5EC7"/>
    <w:rsid w:val="6F7C550F"/>
    <w:rsid w:val="6FAB9FEC"/>
    <w:rsid w:val="6FBB78E4"/>
    <w:rsid w:val="6FBF5C93"/>
    <w:rsid w:val="6FE7F3EA"/>
    <w:rsid w:val="6FEEB417"/>
    <w:rsid w:val="6FFAE8E7"/>
    <w:rsid w:val="6FFF1FE8"/>
    <w:rsid w:val="70BE5676"/>
    <w:rsid w:val="71153A73"/>
    <w:rsid w:val="73E2C6FA"/>
    <w:rsid w:val="74153351"/>
    <w:rsid w:val="745314CD"/>
    <w:rsid w:val="754E4553"/>
    <w:rsid w:val="75BB883C"/>
    <w:rsid w:val="75F38152"/>
    <w:rsid w:val="75F7BC49"/>
    <w:rsid w:val="7675B562"/>
    <w:rsid w:val="76EFA9F8"/>
    <w:rsid w:val="77DB897E"/>
    <w:rsid w:val="77DF7B6E"/>
    <w:rsid w:val="77DF8BDD"/>
    <w:rsid w:val="77FB22B3"/>
    <w:rsid w:val="77FF2B5E"/>
    <w:rsid w:val="781F6F4D"/>
    <w:rsid w:val="7826179A"/>
    <w:rsid w:val="79FCF374"/>
    <w:rsid w:val="7A9F1597"/>
    <w:rsid w:val="7AE78B2A"/>
    <w:rsid w:val="7AFBDFAD"/>
    <w:rsid w:val="7AFF9415"/>
    <w:rsid w:val="7B7FFD81"/>
    <w:rsid w:val="7BDB0AFA"/>
    <w:rsid w:val="7BDD57E0"/>
    <w:rsid w:val="7C4F4E66"/>
    <w:rsid w:val="7CEFFF1D"/>
    <w:rsid w:val="7D1B207B"/>
    <w:rsid w:val="7D8822E7"/>
    <w:rsid w:val="7DAEC438"/>
    <w:rsid w:val="7DBF01DB"/>
    <w:rsid w:val="7DDF889D"/>
    <w:rsid w:val="7DEF04C7"/>
    <w:rsid w:val="7DFFC5CE"/>
    <w:rsid w:val="7E3ED5B7"/>
    <w:rsid w:val="7EBF25FD"/>
    <w:rsid w:val="7EBFBFAC"/>
    <w:rsid w:val="7ED22E4C"/>
    <w:rsid w:val="7F37D35B"/>
    <w:rsid w:val="7F3EFB7D"/>
    <w:rsid w:val="7F3F99EE"/>
    <w:rsid w:val="7F4E3BD9"/>
    <w:rsid w:val="7F703C0D"/>
    <w:rsid w:val="7F9D10A4"/>
    <w:rsid w:val="7FCF4E81"/>
    <w:rsid w:val="7FD8415A"/>
    <w:rsid w:val="7FDFC80F"/>
    <w:rsid w:val="7FE680EC"/>
    <w:rsid w:val="7FFB7425"/>
    <w:rsid w:val="7FFF6D9B"/>
    <w:rsid w:val="8FDF5F88"/>
    <w:rsid w:val="9F7AD6B7"/>
    <w:rsid w:val="9FFB95F5"/>
    <w:rsid w:val="A5CF92F3"/>
    <w:rsid w:val="A5F93607"/>
    <w:rsid w:val="A77F6C18"/>
    <w:rsid w:val="A9DCBBEE"/>
    <w:rsid w:val="AE7CACD2"/>
    <w:rsid w:val="AF5DF7FF"/>
    <w:rsid w:val="AF768BEC"/>
    <w:rsid w:val="AFDB5BE2"/>
    <w:rsid w:val="B2F21AFE"/>
    <w:rsid w:val="B3FFDC20"/>
    <w:rsid w:val="B57F680C"/>
    <w:rsid w:val="B6FB02A7"/>
    <w:rsid w:val="B76ED9CD"/>
    <w:rsid w:val="B7B31A64"/>
    <w:rsid w:val="B7B5F776"/>
    <w:rsid w:val="BBEF1656"/>
    <w:rsid w:val="BCB67649"/>
    <w:rsid w:val="BCFF1C03"/>
    <w:rsid w:val="BDAF0A5C"/>
    <w:rsid w:val="BDBFC092"/>
    <w:rsid w:val="BDFA730A"/>
    <w:rsid w:val="BF7BC4AF"/>
    <w:rsid w:val="BFB77663"/>
    <w:rsid w:val="BFBFBE7D"/>
    <w:rsid w:val="BFDF3973"/>
    <w:rsid w:val="BFEB9EC0"/>
    <w:rsid w:val="BFEBD7DA"/>
    <w:rsid w:val="BFEF09ED"/>
    <w:rsid w:val="BFFF58E7"/>
    <w:rsid w:val="BFFF98E5"/>
    <w:rsid w:val="C6BF81D2"/>
    <w:rsid w:val="C9466279"/>
    <w:rsid w:val="CAFE3B8B"/>
    <w:rsid w:val="CF3F8397"/>
    <w:rsid w:val="CFFF1444"/>
    <w:rsid w:val="CFFF2216"/>
    <w:rsid w:val="D2BFAB93"/>
    <w:rsid w:val="D33F928E"/>
    <w:rsid w:val="D6BFE865"/>
    <w:rsid w:val="D73D7EBF"/>
    <w:rsid w:val="D7AFB428"/>
    <w:rsid w:val="D9EBA9E3"/>
    <w:rsid w:val="D9FFE4A6"/>
    <w:rsid w:val="DAEF5E6A"/>
    <w:rsid w:val="DB75603C"/>
    <w:rsid w:val="DB7F4779"/>
    <w:rsid w:val="DBFFAED7"/>
    <w:rsid w:val="DCEBD445"/>
    <w:rsid w:val="DEAD96D3"/>
    <w:rsid w:val="DEBDAEBB"/>
    <w:rsid w:val="DF773241"/>
    <w:rsid w:val="DF953752"/>
    <w:rsid w:val="DFBF01BC"/>
    <w:rsid w:val="DFBF3B1C"/>
    <w:rsid w:val="DFEF3BF5"/>
    <w:rsid w:val="DFF3CA78"/>
    <w:rsid w:val="DFF76191"/>
    <w:rsid w:val="E1F6A68B"/>
    <w:rsid w:val="E3FB2DFC"/>
    <w:rsid w:val="E7BD71D1"/>
    <w:rsid w:val="E7C713A1"/>
    <w:rsid w:val="E7D7D798"/>
    <w:rsid w:val="E9F233A6"/>
    <w:rsid w:val="EBE4C20C"/>
    <w:rsid w:val="EBE99BBA"/>
    <w:rsid w:val="EDB3EE16"/>
    <w:rsid w:val="EDBF0C84"/>
    <w:rsid w:val="EDE9E807"/>
    <w:rsid w:val="EEE7C3F4"/>
    <w:rsid w:val="EEFFE030"/>
    <w:rsid w:val="EF3B3ED1"/>
    <w:rsid w:val="EF7D5114"/>
    <w:rsid w:val="EFCF5913"/>
    <w:rsid w:val="EFFDEC59"/>
    <w:rsid w:val="EFFF99E7"/>
    <w:rsid w:val="F15F66DD"/>
    <w:rsid w:val="F23711D3"/>
    <w:rsid w:val="F23ED26A"/>
    <w:rsid w:val="F2EF3FAD"/>
    <w:rsid w:val="F2FB5EAF"/>
    <w:rsid w:val="F3F77C80"/>
    <w:rsid w:val="F5930DE6"/>
    <w:rsid w:val="F5EEC3FC"/>
    <w:rsid w:val="F5FF6ED4"/>
    <w:rsid w:val="F67D1D48"/>
    <w:rsid w:val="F7776579"/>
    <w:rsid w:val="F7A79279"/>
    <w:rsid w:val="F7B91EDC"/>
    <w:rsid w:val="F7BDBA29"/>
    <w:rsid w:val="F7C69588"/>
    <w:rsid w:val="F7FC73F3"/>
    <w:rsid w:val="F8F89CB2"/>
    <w:rsid w:val="F99F13C6"/>
    <w:rsid w:val="FAE7D732"/>
    <w:rsid w:val="FB5BDADC"/>
    <w:rsid w:val="FB626678"/>
    <w:rsid w:val="FBF3C572"/>
    <w:rsid w:val="FBFFED6A"/>
    <w:rsid w:val="FC77FEF9"/>
    <w:rsid w:val="FD4FCFE2"/>
    <w:rsid w:val="FDBA27D5"/>
    <w:rsid w:val="FDFCDFA1"/>
    <w:rsid w:val="FDFF11A1"/>
    <w:rsid w:val="FDFF8588"/>
    <w:rsid w:val="FDFFE147"/>
    <w:rsid w:val="FE3D3255"/>
    <w:rsid w:val="FEBE3E11"/>
    <w:rsid w:val="FEDB324D"/>
    <w:rsid w:val="FEF9F72B"/>
    <w:rsid w:val="FF3F0D47"/>
    <w:rsid w:val="FF517F03"/>
    <w:rsid w:val="FF7F9673"/>
    <w:rsid w:val="FF7FFD9B"/>
    <w:rsid w:val="FF977EB1"/>
    <w:rsid w:val="FF9BD3B2"/>
    <w:rsid w:val="FF9F4D7C"/>
    <w:rsid w:val="FFB7BA9A"/>
    <w:rsid w:val="FFB7BF35"/>
    <w:rsid w:val="FFBB73AD"/>
    <w:rsid w:val="FFBE89FD"/>
    <w:rsid w:val="FFDF391D"/>
    <w:rsid w:val="FFDFA6F9"/>
    <w:rsid w:val="FFDFFDB2"/>
    <w:rsid w:val="FFEEEDEE"/>
    <w:rsid w:val="FFF46300"/>
    <w:rsid w:val="FFF50A2A"/>
    <w:rsid w:val="FFFD6433"/>
    <w:rsid w:val="FFFFEA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1"/>
    <w:qFormat/>
    <w:uiPriority w:val="0"/>
    <w:rPr>
      <w:sz w:val="32"/>
    </w:rPr>
  </w:style>
  <w:style w:type="paragraph" w:styleId="4">
    <w:name w:val="annotation text"/>
    <w:basedOn w:val="1"/>
    <w:qFormat/>
    <w:uiPriority w:val="0"/>
    <w:pPr>
      <w:jc w:val="left"/>
    </w:p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1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页眉 Char"/>
    <w:basedOn w:val="8"/>
    <w:link w:val="6"/>
    <w:qFormat/>
    <w:uiPriority w:val="0"/>
    <w:rPr>
      <w:rFonts w:asciiTheme="minorHAnsi" w:hAnsiTheme="minorHAnsi" w:eastAsiaTheme="minorEastAsia" w:cstheme="minorBidi"/>
      <w:kern w:val="2"/>
      <w:sz w:val="18"/>
      <w:szCs w:val="18"/>
    </w:rPr>
  </w:style>
  <w:style w:type="character" w:customStyle="1" w:styleId="14">
    <w:name w:val="页脚 Char"/>
    <w:basedOn w:val="8"/>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9267</Words>
  <Characters>4520</Characters>
  <Lines>37</Lines>
  <Paragraphs>27</Paragraphs>
  <ScaleCrop>false</ScaleCrop>
  <LinksUpToDate>false</LinksUpToDate>
  <CharactersWithSpaces>13760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2021-11-08T08:39:00Z</dcterms:created>
  <dc:creator>杨风飘雪</dc:creator>
  <cp:lastModifiedBy>CQAJ</cp:lastModifiedBy>
  <cp:lastPrinted>2021-12-07T18:26:00Z</cp:lastPrinted>
  <dcterms:modified xsi:type="dcterms:W3CDTF">2025-06-23T09:04:39Z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CF8F09BCAAB54621B5A0EAE3F158F1B1</vt:lpwstr>
  </property>
</Properties>
</file>