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pict>
          <v:shape id="AutoShape 9" o:spid="_x0000_s1026" o:spt="136" type="#_x0000_t136" style="position:absolute;left:0pt;margin-left:3.6pt;margin-top:8.35pt;height:58.85pt;width:432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森林草原防灭火指挥部文件" style="font-family:方正小标宋_GBK;font-size:36pt;v-text-align:center;"/>
          </v:shape>
        </w:pic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</w:rPr>
        <w:t>渝森防指〔202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480695</wp:posOffset>
                </wp:positionV>
                <wp:extent cx="5495925" cy="0"/>
                <wp:effectExtent l="0" t="13970" r="9525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85pt;margin-top:37.85pt;height:0pt;width:432.75pt;z-index:251658240;mso-width-relative:page;mso-height-relative:page;" filled="f" stroked="t" coordsize="21600,21600" o:allowincell="f" o:gfxdata="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+rt4PVAAAACAEAAA8AAAAAAAAAAQAgAAAAIgAA&#10;AGRycy9kb3ducmV2LnhtbFBLAQIUABQAAAAIAIdO4kC7hfrM0gEAAGsDAAAOAAAAAAAAAAEAIAAA&#10;ACQBAABkcnMvZTJvRG9jLnhtbFBLBQYAAAAABgAGAFkBAABo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9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重庆市森林草原防灭火指挥部</w:t>
      </w:r>
    </w:p>
    <w:p>
      <w:pPr>
        <w:pStyle w:val="9"/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关于开展夏季森林草原防灭火工作督查的通知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市文旅委、市林业局、市公安局、市农业农村委、市应急局，各区县（自治县、经开区）森林草原防灭火指挥部：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当前，我市已进入夏季森林草原防灭火关键期。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为切实加强森林草原防灭火工作，决战决胜高温汛期，确保人民群众生命财产安全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，市森林草原防灭火指挥部决定派出督查组，对全市森林草原防灭火工作开展督查。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hint="eastAsia" w:eastAsia="方正黑体_GBK"/>
          <w:szCs w:val="32"/>
        </w:rPr>
        <w:t>督查</w:t>
      </w:r>
      <w:r>
        <w:rPr>
          <w:rFonts w:eastAsia="方正黑体_GBK"/>
          <w:szCs w:val="32"/>
        </w:rPr>
        <w:t>时间及方式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（一）时间：即日起至8月31日，具体督查时间由各督查组自行确定。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（二）方式：采取实地暗访、明查等方式开展督查。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</w:t>
      </w:r>
      <w:r>
        <w:rPr>
          <w:rFonts w:hint="eastAsia" w:eastAsia="方正黑体_GBK"/>
          <w:szCs w:val="32"/>
        </w:rPr>
        <w:t>督查</w:t>
      </w:r>
      <w:r>
        <w:rPr>
          <w:rFonts w:eastAsia="方正黑体_GBK"/>
          <w:szCs w:val="32"/>
        </w:rPr>
        <w:t>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eastAsia="方正楷体_GBK"/>
          <w:szCs w:val="32"/>
        </w:rPr>
        <w:t>第一组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责任部门：市农业农村委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联系人：陈军       联系电话：13038382657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632" w:leftChars="200" w:firstLine="0" w:firstLineChars="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督查区域：大渡口区、江北区、沙坪坝区、九龙坡区、南岸区、北碚区、渝北区、巴南区、重庆高新区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eastAsia="方正楷体_GBK"/>
          <w:szCs w:val="32"/>
        </w:rPr>
        <w:t>第</w:t>
      </w:r>
      <w:r>
        <w:rPr>
          <w:rFonts w:hint="eastAsia" w:eastAsia="方正楷体_GBK"/>
          <w:szCs w:val="32"/>
        </w:rPr>
        <w:t>二</w:t>
      </w:r>
      <w:r>
        <w:rPr>
          <w:rFonts w:eastAsia="方正楷体_GBK"/>
          <w:szCs w:val="32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责任部门：市公安局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hint="eastAsia"/>
          <w:szCs w:val="32"/>
        </w:rPr>
      </w:pPr>
      <w:r>
        <w:t>联系人</w:t>
      </w:r>
      <w:r>
        <w:rPr>
          <w:rFonts w:hint="eastAsia"/>
        </w:rPr>
        <w:t>：</w:t>
      </w:r>
      <w:r>
        <w:rPr>
          <w:rFonts w:hint="eastAsia" w:ascii="方正仿宋_GBK" w:hAnsi="宋体" w:cs="宋体"/>
          <w:kern w:val="0"/>
          <w:szCs w:val="32"/>
        </w:rPr>
        <w:t>康纪宏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</w:t>
      </w:r>
      <w:r>
        <w:t xml:space="preserve">    联系电话</w:t>
      </w:r>
      <w:r>
        <w:rPr>
          <w:rFonts w:hint="eastAsia" w:ascii="方正仿宋_GBK" w:hAnsi="方正仿宋_GBK" w:eastAsia="方正仿宋_GBK" w:cs="方正仿宋_GBK"/>
        </w:rPr>
        <w:t>：</w:t>
      </w:r>
      <w:r>
        <w:rPr>
          <w:rFonts w:hint="eastAsia" w:ascii="方正仿宋_GBK" w:hAnsi="方正仿宋_GBK" w:eastAsia="方正仿宋_GBK" w:cs="方正仿宋_GBK"/>
          <w:szCs w:val="32"/>
        </w:rPr>
        <w:t>13608397048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632" w:leftChars="200" w:firstLine="0" w:firstLineChars="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督查区域：黔江区、武隆区、秀山县、酉阳县、彭水县、石柱县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eastAsia="方正楷体_GBK"/>
          <w:szCs w:val="32"/>
        </w:rPr>
        <w:t>第</w:t>
      </w:r>
      <w:r>
        <w:rPr>
          <w:rFonts w:hint="eastAsia" w:eastAsia="方正楷体_GBK"/>
          <w:szCs w:val="32"/>
        </w:rPr>
        <w:t>三</w:t>
      </w:r>
      <w:r>
        <w:rPr>
          <w:rFonts w:eastAsia="方正楷体_GBK"/>
          <w:szCs w:val="32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责任部门：市林业局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/>
        </w:rPr>
      </w:pPr>
      <w:r>
        <w:t>联系人</w:t>
      </w:r>
      <w:r>
        <w:rPr>
          <w:rFonts w:hint="eastAsia"/>
        </w:rPr>
        <w:t>：王</w:t>
      </w:r>
      <w:r>
        <w:t>鹏然</w:t>
      </w:r>
      <w:r>
        <w:rPr>
          <w:rFonts w:hint="eastAsia"/>
        </w:rPr>
        <w:t xml:space="preserve"> </w:t>
      </w:r>
      <w:r>
        <w:t xml:space="preserve">      联系电话</w:t>
      </w:r>
      <w:r>
        <w:rPr>
          <w:rFonts w:hint="eastAsia"/>
        </w:rPr>
        <w:t>：</w:t>
      </w:r>
      <w:r>
        <w:rPr>
          <w:rFonts w:ascii="Times New Roman" w:hAnsi="Times New Roman" w:cs="方正小标宋_GBK"/>
          <w:szCs w:val="24"/>
          <w:shd w:val="clear" w:color="auto" w:fill="FFFFFF"/>
        </w:rPr>
        <w:t>17783262213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督查区域：</w:t>
      </w:r>
      <w:r>
        <w:rPr>
          <w:szCs w:val="32"/>
        </w:rPr>
        <w:t>城口县</w:t>
      </w:r>
      <w:r>
        <w:rPr>
          <w:rFonts w:hint="eastAsia"/>
          <w:szCs w:val="32"/>
        </w:rPr>
        <w:t>、开州区</w:t>
      </w:r>
      <w:r>
        <w:rPr>
          <w:szCs w:val="32"/>
        </w:rPr>
        <w:t>、</w:t>
      </w:r>
      <w:r>
        <w:rPr>
          <w:rFonts w:hint="eastAsia"/>
          <w:szCs w:val="32"/>
        </w:rPr>
        <w:t>奉节县、</w:t>
      </w:r>
      <w:r>
        <w:rPr>
          <w:szCs w:val="32"/>
        </w:rPr>
        <w:t>巫山县、巫溪县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eastAsia="方正楷体_GBK"/>
          <w:szCs w:val="32"/>
        </w:rPr>
        <w:t>第</w:t>
      </w:r>
      <w:r>
        <w:rPr>
          <w:rFonts w:hint="eastAsia" w:eastAsia="方正楷体_GBK"/>
          <w:szCs w:val="32"/>
        </w:rPr>
        <w:t>四</w:t>
      </w:r>
      <w:r>
        <w:rPr>
          <w:rFonts w:eastAsia="方正楷体_GBK"/>
          <w:szCs w:val="32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责任部门：市文旅委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联系人</w:t>
      </w:r>
      <w:r>
        <w:rPr>
          <w:rFonts w:hint="eastAsia"/>
        </w:rPr>
        <w:t>：</w:t>
      </w:r>
      <w:r>
        <w:t>蔡恒</w:t>
      </w:r>
      <w:r>
        <w:rPr>
          <w:rFonts w:hint="eastAsia"/>
        </w:rPr>
        <w:t xml:space="preserve"> </w:t>
      </w:r>
      <w:r>
        <w:t xml:space="preserve">      联系电话</w:t>
      </w:r>
      <w:r>
        <w:rPr>
          <w:rFonts w:hint="eastAsia"/>
        </w:rPr>
        <w:t>：</w:t>
      </w:r>
      <w:r>
        <w:rPr>
          <w:rFonts w:ascii="Times New Roman" w:hAnsi="Times New Roman" w:cs="方正小标宋_GBK"/>
          <w:szCs w:val="24"/>
          <w:shd w:val="clear" w:color="auto" w:fill="FFFFFF"/>
        </w:rPr>
        <w:t xml:space="preserve">13508363666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644" w:leftChars="200" w:hanging="12" w:hangingChars="4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督查区域：</w:t>
      </w:r>
      <w:r>
        <w:rPr>
          <w:szCs w:val="32"/>
        </w:rPr>
        <w:t>合川区</w:t>
      </w:r>
      <w:r>
        <w:rPr>
          <w:rFonts w:hint="eastAsia"/>
          <w:szCs w:val="32"/>
        </w:rPr>
        <w:t>、</w:t>
      </w:r>
      <w:r>
        <w:rPr>
          <w:szCs w:val="32"/>
        </w:rPr>
        <w:t>永川区、大足区、</w:t>
      </w:r>
      <w:r>
        <w:rPr>
          <w:rFonts w:hint="eastAsia"/>
          <w:szCs w:val="32"/>
        </w:rPr>
        <w:t>璧山</w:t>
      </w:r>
      <w:r>
        <w:rPr>
          <w:szCs w:val="32"/>
        </w:rPr>
        <w:t>区、铜梁</w:t>
      </w:r>
      <w:r>
        <w:rPr>
          <w:rFonts w:hint="eastAsia"/>
          <w:szCs w:val="32"/>
        </w:rPr>
        <w:t>区</w:t>
      </w:r>
      <w:r>
        <w:rPr>
          <w:szCs w:val="32"/>
        </w:rPr>
        <w:t>、</w:t>
      </w:r>
      <w:r>
        <w:rPr>
          <w:rFonts w:hint="eastAsia"/>
          <w:szCs w:val="32"/>
        </w:rPr>
        <w:t>潼南</w:t>
      </w:r>
      <w:r>
        <w:rPr>
          <w:szCs w:val="32"/>
        </w:rPr>
        <w:t>区、荣昌区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eastAsia="方正楷体_GBK"/>
          <w:szCs w:val="32"/>
        </w:rPr>
        <w:t>第</w:t>
      </w:r>
      <w:r>
        <w:rPr>
          <w:rFonts w:hint="eastAsia" w:eastAsia="方正楷体_GBK"/>
          <w:szCs w:val="32"/>
        </w:rPr>
        <w:t>五</w:t>
      </w:r>
      <w:r>
        <w:rPr>
          <w:rFonts w:eastAsia="方正楷体_GBK"/>
          <w:szCs w:val="32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责任部门：市应急局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/>
        </w:rPr>
      </w:pPr>
      <w:r>
        <w:t>联系人</w:t>
      </w:r>
      <w:r>
        <w:rPr>
          <w:rFonts w:hint="eastAsia"/>
        </w:rPr>
        <w:t>：牟</w:t>
      </w:r>
      <w:r>
        <w:t>炼     联系电话</w:t>
      </w:r>
      <w:r>
        <w:rPr>
          <w:rFonts w:hint="eastAsia"/>
        </w:rPr>
        <w:t>：</w:t>
      </w:r>
      <w:r>
        <w:rPr>
          <w:rFonts w:ascii="Times New Roman" w:hAnsi="Times New Roman" w:cs="方正小标宋_GBK"/>
          <w:szCs w:val="24"/>
          <w:shd w:val="clear" w:color="auto" w:fill="FFFFFF"/>
        </w:rPr>
        <w:t>18182222572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hint="eastAsia"/>
          <w:szCs w:val="32"/>
        </w:rPr>
        <w:t>督查区域：万州区、云阳县、梁平区</w:t>
      </w:r>
      <w:r>
        <w:rPr>
          <w:szCs w:val="32"/>
        </w:rPr>
        <w:t>、垫江县、忠县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楷体_GBK"/>
          <w:szCs w:val="32"/>
        </w:rPr>
      </w:pPr>
      <w:r>
        <w:rPr>
          <w:rFonts w:eastAsia="方正楷体_GBK"/>
          <w:szCs w:val="32"/>
        </w:rPr>
        <w:t>第</w:t>
      </w:r>
      <w:r>
        <w:rPr>
          <w:rFonts w:hint="eastAsia" w:eastAsia="方正楷体_GBK"/>
          <w:szCs w:val="32"/>
        </w:rPr>
        <w:t>六</w:t>
      </w:r>
      <w:r>
        <w:rPr>
          <w:rFonts w:eastAsia="方正楷体_GBK"/>
          <w:szCs w:val="32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ascii="方正仿宋_GBK" w:hAnsi="方正仿宋_GBK" w:cs="方正仿宋_GBK"/>
          <w:szCs w:val="32"/>
        </w:rPr>
      </w:pPr>
      <w:r>
        <w:rPr>
          <w:rFonts w:hint="eastAsia"/>
          <w:szCs w:val="32"/>
        </w:rPr>
        <w:t>责任部门：</w:t>
      </w:r>
      <w:r>
        <w:rPr>
          <w:rFonts w:hint="eastAsia" w:ascii="方正仿宋_GBK" w:hAnsi="方正仿宋_GBK" w:cs="方正仿宋_GBK"/>
          <w:szCs w:val="32"/>
        </w:rPr>
        <w:t>市应急局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/>
        </w:rPr>
      </w:pPr>
      <w:r>
        <w:t>联系人</w:t>
      </w:r>
      <w:r>
        <w:rPr>
          <w:rFonts w:hint="eastAsia"/>
        </w:rPr>
        <w:t>：牟</w:t>
      </w:r>
      <w:r>
        <w:t>炼     联系电话</w:t>
      </w:r>
      <w:r>
        <w:rPr>
          <w:rFonts w:hint="eastAsia"/>
        </w:rPr>
        <w:t>：</w:t>
      </w:r>
      <w:r>
        <w:rPr>
          <w:rFonts w:ascii="Times New Roman" w:hAnsi="Times New Roman" w:cs="方正小标宋_GBK"/>
          <w:szCs w:val="24"/>
          <w:shd w:val="clear" w:color="auto" w:fill="FFFFFF"/>
        </w:rPr>
        <w:t>18182222572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644" w:leftChars="200" w:hanging="12" w:hangingChars="4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督查区域：</w:t>
      </w:r>
      <w:r>
        <w:rPr>
          <w:szCs w:val="32"/>
        </w:rPr>
        <w:t>涪陵区、长寿区、</w:t>
      </w:r>
      <w:r>
        <w:rPr>
          <w:rFonts w:hint="eastAsia"/>
          <w:szCs w:val="32"/>
        </w:rPr>
        <w:t>江津区、南川</w:t>
      </w:r>
      <w:r>
        <w:rPr>
          <w:szCs w:val="32"/>
        </w:rPr>
        <w:t>区、</w:t>
      </w:r>
      <w:r>
        <w:rPr>
          <w:rFonts w:hint="eastAsia"/>
          <w:szCs w:val="32"/>
        </w:rPr>
        <w:t>綦江区、</w:t>
      </w:r>
      <w:r>
        <w:rPr>
          <w:szCs w:val="32"/>
        </w:rPr>
        <w:t>丰都</w:t>
      </w:r>
      <w:r>
        <w:rPr>
          <w:rFonts w:hint="eastAsia"/>
          <w:szCs w:val="32"/>
        </w:rPr>
        <w:t>县</w:t>
      </w:r>
      <w:r>
        <w:rPr>
          <w:szCs w:val="32"/>
        </w:rPr>
        <w:t>、万盛</w:t>
      </w:r>
      <w:r>
        <w:rPr>
          <w:rFonts w:hint="eastAsia"/>
          <w:szCs w:val="32"/>
        </w:rPr>
        <w:t>经开区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三、督查内容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（一）督查人员：</w:t>
      </w:r>
      <w:r>
        <w:rPr>
          <w:rFonts w:hint="eastAsia" w:ascii="方正仿宋_GBK"/>
          <w:szCs w:val="32"/>
        </w:rPr>
        <w:t>各组根据工作实际自行安排督查人员，由厅（局）级领带队。市农业农村委、市文化旅游委督查组由市林业局</w:t>
      </w:r>
      <w:r>
        <w:rPr>
          <w:rFonts w:hint="eastAsia" w:ascii="方正仿宋_GBK"/>
          <w:szCs w:val="32"/>
          <w:lang w:eastAsia="zh-CN"/>
        </w:rPr>
        <w:t>各</w:t>
      </w:r>
      <w:r>
        <w:rPr>
          <w:rFonts w:hint="eastAsia" w:ascii="方正仿宋_GBK"/>
          <w:szCs w:val="32"/>
        </w:rPr>
        <w:t>派1名工作人员参加。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szCs w:val="32"/>
        </w:rPr>
      </w:pPr>
      <w:r>
        <w:rPr>
          <w:rFonts w:hint="eastAsia" w:ascii="方正楷体_GBK" w:eastAsia="方正楷体_GBK"/>
          <w:szCs w:val="32"/>
        </w:rPr>
        <w:t>（二）督查对象。</w:t>
      </w:r>
      <w:r>
        <w:rPr>
          <w:rFonts w:hint="eastAsia"/>
          <w:szCs w:val="32"/>
        </w:rPr>
        <w:t>重点督查</w:t>
      </w:r>
      <w:r>
        <w:rPr>
          <w:szCs w:val="32"/>
        </w:rPr>
        <w:t>乡镇</w:t>
      </w:r>
      <w:r>
        <w:rPr>
          <w:rFonts w:hint="eastAsia"/>
          <w:szCs w:val="32"/>
        </w:rPr>
        <w:t>（街道）、国有林场或</w:t>
      </w:r>
      <w:r>
        <w:rPr>
          <w:szCs w:val="32"/>
        </w:rPr>
        <w:t>景区</w:t>
      </w:r>
      <w:r>
        <w:rPr>
          <w:rFonts w:hint="eastAsia"/>
          <w:szCs w:val="32"/>
        </w:rPr>
        <w:t>、</w:t>
      </w:r>
      <w:r>
        <w:rPr>
          <w:szCs w:val="32"/>
        </w:rPr>
        <w:t>森林消防专业队伍</w:t>
      </w:r>
      <w:r>
        <w:rPr>
          <w:rFonts w:hint="eastAsia"/>
          <w:szCs w:val="32"/>
        </w:rPr>
        <w:t>、物资仓库、重点人群家庭以及农户。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40" w:lineRule="exact"/>
        <w:ind w:firstLine="632" w:firstLineChars="200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kern w:val="2"/>
          <w:sz w:val="32"/>
          <w:szCs w:val="32"/>
        </w:rPr>
        <w:t>（三</w:t>
      </w:r>
      <w:r>
        <w:rPr>
          <w:rFonts w:ascii="方正楷体_GBK" w:hAnsi="Times New Roman" w:eastAsia="方正楷体_GBK"/>
          <w:kern w:val="2"/>
          <w:sz w:val="32"/>
          <w:szCs w:val="32"/>
        </w:rPr>
        <w:t>）</w:t>
      </w:r>
      <w:r>
        <w:rPr>
          <w:rFonts w:hint="eastAsia" w:ascii="方正楷体_GBK" w:hAnsi="Times New Roman" w:eastAsia="方正楷体_GBK"/>
          <w:kern w:val="2"/>
          <w:sz w:val="32"/>
          <w:szCs w:val="32"/>
        </w:rPr>
        <w:t>督查</w:t>
      </w:r>
      <w:r>
        <w:rPr>
          <w:rFonts w:ascii="方正楷体_GBK" w:hAnsi="Times New Roman" w:eastAsia="方正楷体_GBK"/>
          <w:kern w:val="2"/>
          <w:sz w:val="32"/>
          <w:szCs w:val="32"/>
        </w:rPr>
        <w:t>内容。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“森林草原防灭火百日行动”开展情况。是否按照《重庆市森林草原防灭火百日行动实施方案》要求抓好“百日行动”工作落实落细。</w:t>
      </w:r>
      <w:r>
        <w:rPr>
          <w:rFonts w:ascii="Times New Roman" w:hAnsi="Times New Roman" w:eastAsia="方正仿宋_GBK"/>
          <w:sz w:val="32"/>
          <w:szCs w:val="32"/>
        </w:rPr>
        <w:t>二是责任落实情况。是否按照《重庆市森林草原防灭火责任落实实施方案》（渝森防指〔2020〕12号）要求，落实区县、乡镇（街道）属地责任，部门监管责任，林场、森林经营单位、个人等主体责任以及护林员巡护责任。</w:t>
      </w:r>
      <w:r>
        <w:rPr>
          <w:rFonts w:hint="eastAsia" w:ascii="Times New Roman" w:hAnsi="Times New Roman" w:eastAsia="方正仿宋_GBK"/>
          <w:sz w:val="32"/>
          <w:szCs w:val="32"/>
        </w:rPr>
        <w:t>三</w:t>
      </w:r>
      <w:r>
        <w:rPr>
          <w:rFonts w:ascii="Times New Roman" w:hAnsi="Times New Roman" w:eastAsia="方正仿宋_GBK"/>
          <w:sz w:val="32"/>
          <w:szCs w:val="32"/>
        </w:rPr>
        <w:t>是宣传工作开展情况。林区固定宣传标牌、林沿路口警示标识设置，林区道路及农户密集区域宣传标语悬挂等森林防火宣传是否到位；林区游人、农户是否知晓森林防火。</w:t>
      </w:r>
      <w:r>
        <w:rPr>
          <w:rFonts w:hint="eastAsia" w:ascii="Times New Roman" w:hAnsi="Times New Roman" w:eastAsia="方正仿宋_GBK"/>
          <w:sz w:val="32"/>
          <w:szCs w:val="32"/>
        </w:rPr>
        <w:t>四</w:t>
      </w:r>
      <w:r>
        <w:rPr>
          <w:rFonts w:ascii="Times New Roman" w:hAnsi="Times New Roman" w:eastAsia="方正仿宋_GBK"/>
          <w:sz w:val="32"/>
          <w:szCs w:val="32"/>
        </w:rPr>
        <w:t>是野外火源管控情况。入山路口、人口密集林区、森林旅游景点、林农交错地带等重点区域的野外火源管控是否到位；是否严格执行二维码扫码出入山林工作。</w:t>
      </w: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是隐患排查整改情况。重点区域是否落实防火措施；是否按照《重大森林火险隐患专项排查治理行动实施方案》（渝林防〔2021〕4号）要求，排查整改重点隐患。五是应急值班值守情况。乡镇（街道）、国有林场值班值守以及巡山守卡人员是否尽职履责。物资储备是否到位。森林防火紧要期，森林消防专业队伍是否靠前驻防，开展训练和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0"/>
        <w:textAlignment w:val="auto"/>
        <w:outlineLvl w:val="9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四、工作</w:t>
      </w:r>
      <w:r>
        <w:rPr>
          <w:rFonts w:eastAsia="方正黑体_GBK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（一）车辆由各督查组自行安排，</w:t>
      </w:r>
      <w:r>
        <w:rPr>
          <w:szCs w:val="32"/>
        </w:rPr>
        <w:t>要严守</w:t>
      </w:r>
      <w:r>
        <w:rPr>
          <w:rFonts w:hint="eastAsia"/>
          <w:szCs w:val="32"/>
        </w:rPr>
        <w:t>有关</w:t>
      </w:r>
      <w:r>
        <w:rPr>
          <w:szCs w:val="32"/>
        </w:rPr>
        <w:t>纪律要求，</w:t>
      </w:r>
      <w:r>
        <w:rPr>
          <w:rFonts w:hint="eastAsia"/>
          <w:szCs w:val="32"/>
        </w:rPr>
        <w:t>轻车简从，严格执行中央八项规定。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/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各</w:t>
      </w:r>
      <w:r>
        <w:rPr>
          <w:szCs w:val="32"/>
        </w:rPr>
        <w:t>督查组对照附件清单开展检查，严格较真</w:t>
      </w:r>
      <w:r>
        <w:rPr>
          <w:rFonts w:hint="eastAsia"/>
          <w:szCs w:val="32"/>
        </w:rPr>
        <w:t>逗</w:t>
      </w:r>
      <w:r>
        <w:rPr>
          <w:szCs w:val="32"/>
        </w:rPr>
        <w:t>硬、直</w:t>
      </w:r>
      <w:r>
        <w:rPr>
          <w:rFonts w:hint="eastAsia"/>
          <w:szCs w:val="32"/>
        </w:rPr>
        <w:t>指问题</w:t>
      </w:r>
      <w:r>
        <w:rPr>
          <w:szCs w:val="32"/>
        </w:rPr>
        <w:t>，切实推动森林草原火灾预防和安全稳定工作。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eastAsia"/>
          <w:szCs w:val="32"/>
        </w:rPr>
      </w:pPr>
      <w:r>
        <w:rPr>
          <w:rFonts w:hint="eastAsia"/>
          <w:szCs w:val="32"/>
        </w:rPr>
        <w:t>（三）督查</w:t>
      </w:r>
      <w:r>
        <w:rPr>
          <w:szCs w:val="32"/>
        </w:rPr>
        <w:t>中发现的问题和隐患要形成清单，</w:t>
      </w:r>
      <w:r>
        <w:rPr>
          <w:rFonts w:hint="eastAsia"/>
          <w:szCs w:val="32"/>
        </w:rPr>
        <w:t>责成区县落实</w:t>
      </w:r>
      <w:r>
        <w:rPr>
          <w:szCs w:val="32"/>
        </w:rPr>
        <w:t>整改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eastAsia"/>
          <w:szCs w:val="32"/>
        </w:rPr>
        <w:t>（四）各督查组在督查工作结束后</w:t>
      </w:r>
      <w:r>
        <w:rPr>
          <w:rFonts w:hint="default" w:ascii="Times New Roman" w:hAnsi="Times New Roman" w:cs="Times New Roman"/>
          <w:szCs w:val="32"/>
        </w:rPr>
        <w:t>在9月15日前将问题清单及督查检查情况反馈至市森防指办公室。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附件：森林草原防火工作督查清单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     重庆市森林草原防灭火指挥部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4" w:rightChars="4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 2021年8月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日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264" w:rightChars="400" w:firstLine="632" w:firstLineChars="200"/>
        <w:jc w:val="right"/>
        <w:textAlignment w:val="auto"/>
        <w:outlineLvl w:val="9"/>
        <w:rPr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aperSrc/>
          <w:cols w:space="0" w:num="1"/>
          <w:rtlGutter w:val="0"/>
          <w:docGrid w:type="linesAndChars" w:linePitch="579" w:charSpace="-842"/>
        </w:sectPr>
      </w:pPr>
    </w:p>
    <w:p>
      <w:pPr>
        <w:spacing w:line="620" w:lineRule="exact"/>
        <w:ind w:right="1912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pStyle w:val="9"/>
        <w:spacing w:line="600" w:lineRule="exact"/>
        <w:jc w:val="center"/>
        <w:rPr>
          <w:rFonts w:hint="default"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  <w:t>森林草原防火工作督查清单</w:t>
      </w:r>
    </w:p>
    <w:tbl>
      <w:tblPr>
        <w:tblStyle w:val="8"/>
        <w:tblW w:w="13216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5245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小标宋_GBK" w:cs="方正小标宋_GBK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督查对象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outlineLvl w:val="9"/>
              <w:rPr>
                <w:rFonts w:eastAsia="方正小标宋_GBK" w:cs="方正小标宋_GBK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eastAsia="方正黑体_GBK" w:cs="Calibri"/>
                <w:color w:val="000000"/>
                <w:kern w:val="0"/>
                <w:sz w:val="28"/>
                <w:szCs w:val="28"/>
              </w:rPr>
              <w:t>督查</w:t>
            </w:r>
            <w:r>
              <w:rPr>
                <w:rFonts w:eastAsia="方正黑体_GBK" w:cs="Calibri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outlineLvl w:val="9"/>
              <w:rPr>
                <w:rFonts w:eastAsia="方正小标宋_GBK" w:cs="方正小标宋_GBK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eastAsia="方正黑体_GBK" w:cs="Calibri"/>
                <w:color w:val="000000"/>
                <w:kern w:val="0"/>
                <w:sz w:val="28"/>
                <w:szCs w:val="28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乡镇（街道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）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1. 是否与国有林场、村社、林区经营单位和个人签订森林防火责任书；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2. 是否与辖区内老人、小孩、智力障碍和精神病患等重点人群监护人签订责任书；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3. 是否建立网格化巡护管理体系，设置“网格长”和“网格员”明确责任范围；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是否在防火检查站（卡口）以及主要入林路口设置“重庆市森林草原防火一码通”二维码，是否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>有人值守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；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5. 是否对林区重点部位进行隐患排查整治，是否明确责任人，督促整改落实；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6. 是否加大对农事用火、林区吸烟、野炊等违规用火管控力度；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巡山守卡人员是否在岗履职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7.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是否做到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卡口有声音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入林有短信，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林区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是否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张贴、悬挂宣传标语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、发放宣传资料、出动宣传车辆等；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8.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是否落实24小时值班和领导带班制度，扑火队伍是否在岗，业务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技能是否熟悉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，物资装备是否齐全，性能良好，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队员是否会用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。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国有林场或景区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1. 是否与林区经营单位和个人签订森林防火责任书；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2. 是否与辖区内老人、小孩、智力障碍和精神病患等重点人群监护人签订责任书；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3. 是否建立网格化巡护管理体系，设置“网格长”和“网格员”明确责任范围；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是否在防火检查站（卡口）以及主要入林路口设置“重庆市森林草原防火一码通”二维码，是否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>有人值守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；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5. 是否对林区重点部位进行隐患排查整治，是否明确责任人，督促整改落实；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6. 是否加大对农事用火、林区吸烟、野炊等违规用火管控力度；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巡山守卡人员是否在岗履职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7.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是否做到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卡口有声音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入林有短信，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林区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是否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张贴、悬挂宣传标语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、发放宣传资料、出动宣传车辆等；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8.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是否落实24小时值班和领导带班制度，扑火队伍是否在岗，业务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技能是否熟悉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，物资装备是否齐全，性能良好，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队员是否会用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。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区县森林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消防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专业队伍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1.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物资装备是否齐全，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性能良好，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队员是否会用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. 森林防火紧要期，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专业队伍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是否集中靠前驻防；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3. 是否开展训练和演练；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4.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是否落实24小时值班和领导带班制度，扑火队伍是否在岗，业务</w:t>
            </w:r>
            <w:r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  <w:t>技能是否熟悉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。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区县防火物资仓库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1.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是否及时维护、补充森林防火应急物资；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2.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水泵、油锯、灭火器等主要扑火装备是否能正常使用。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重点人群家庭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1.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老人、小孩、智力障碍、精神病患等重点人群家庭是否履行日常监护责任；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2.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是否与乡镇（街道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>）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>国有林场等</w:t>
            </w: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签订监护人责任书。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Cs w:val="32"/>
                <w:shd w:val="clear" w:color="auto" w:fill="FFFFFF"/>
              </w:rPr>
              <w:t>农户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1.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是否收到</w:t>
            </w:r>
            <w:r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  <w:t>严禁</w:t>
            </w:r>
            <w:r>
              <w:rPr>
                <w:rFonts w:eastAsia="方正仿宋_GBK"/>
                <w:szCs w:val="32"/>
              </w:rPr>
              <w:t>烧秸秆、烧稻草等农事用火行为的防火</w:t>
            </w:r>
            <w:r>
              <w:rPr>
                <w:rFonts w:hint="default" w:eastAsia="方正仿宋_GBK"/>
                <w:szCs w:val="32"/>
              </w:rPr>
              <w:t>宣传</w:t>
            </w:r>
            <w:r>
              <w:rPr>
                <w:rFonts w:ascii="Times New Roman" w:hAnsi="Times New Roman" w:eastAsia="方正仿宋_GBK" w:cs="方正小标宋_GBK"/>
                <w:szCs w:val="24"/>
                <w:shd w:val="clear" w:color="auto" w:fill="FFFFFF"/>
              </w:rPr>
              <w:t>。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outlineLvl w:val="9"/>
              <w:rPr>
                <w:rFonts w:hint="default" w:ascii="Times New Roman" w:hAnsi="Times New Roman" w:eastAsia="方正仿宋_GBK" w:cs="方正小标宋_GBK"/>
                <w:szCs w:val="24"/>
                <w:shd w:val="clear" w:color="auto" w:fill="FFFFFF"/>
              </w:rPr>
            </w:pPr>
          </w:p>
        </w:tc>
      </w:tr>
    </w:tbl>
    <w:p>
      <w:pPr>
        <w:spacing w:line="620" w:lineRule="exact"/>
        <w:ind w:right="1912"/>
        <w:rPr>
          <w:rFonts w:hint="eastAsia"/>
          <w:szCs w:val="32"/>
        </w:rPr>
        <w:sectPr>
          <w:pgSz w:w="16838" w:h="11906" w:orient="landscape"/>
          <w:pgMar w:top="1587" w:right="2098" w:bottom="1474" w:left="1417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6" w:firstLineChars="100"/>
        <w:jc w:val="both"/>
        <w:textAlignment w:val="auto"/>
        <w:outlineLvl w:val="9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抄报：市森防指指挥长、常务副指挥长、副指挥长</w:t>
      </w:r>
      <w:r>
        <w:rPr>
          <w:rFonts w:hint="eastAsia" w:ascii="方正仿宋_GBK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6" w:firstLineChars="100"/>
        <w:jc w:val="both"/>
        <w:textAlignment w:val="auto"/>
        <w:outlineLvl w:val="9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抄送：各区县人民政府。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396875</wp:posOffset>
            </wp:positionV>
            <wp:extent cx="1790700" cy="552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重庆市森林草原防灭火指挥部办公室   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default" w:ascii="Times New Roman" w:hAnsi="Times New Roman" w:cs="Times New Roman"/>
        <w:sz w:val="28"/>
      </w:rPr>
    </w:pPr>
    <w:r>
      <w:rPr>
        <w:rStyle w:val="7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13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7"/>
        <w:rFonts w:hint="default"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left"/>
    </w:pPr>
    <w:r>
      <w:rPr>
        <w:rStyle w:val="7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13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7"/>
        <w:rFonts w:hint="default" w:ascii="Times New Roman" w:hAnsi="Times New Roman" w:cs="Times New Roman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26EFB"/>
    <w:rsid w:val="01D847F2"/>
    <w:rsid w:val="080E41C5"/>
    <w:rsid w:val="089C597C"/>
    <w:rsid w:val="09CD1453"/>
    <w:rsid w:val="0C71038C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2021-06-16T01:27:00Z</dcterms:created>
  <dc:creator>Administrator</dc:creator>
  <cp:lastModifiedBy>胡菊三</cp:lastModifiedBy>
  <cp:lastPrinted>2021-06-23T00:51:00Z</cp:lastPrinted>
  <dcterms:modified xsi:type="dcterms:W3CDTF">2021-08-04T07:20:34Z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