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26" o:spid="_x0000_s1026" o:spt="136" type="#_x0000_t136" style="position:absolute;left:0pt;margin-left:91.15pt;margin-top:85.45pt;height:53.85pt;width:410.15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森林草原防灭火指挥部办公室文件" style="font-family:方正小标宋_GBK;font-size:36pt;font-weight:bold;v-text-align:center;"/>
          </v:shape>
        </w:pict>
      </w: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autoSpaceDE/>
        <w:autoSpaceDN/>
        <w:bidi w:val="0"/>
        <w:ind w:right="316" w:rightChars="100"/>
        <w:jc w:val="center"/>
        <w:textAlignment w:val="auto"/>
        <w:rPr>
          <w:rFonts w:hint="default" w:ascii="Times New Roman" w:hAnsi="Times New Roman" w:eastAsia="方正仿宋_GBK" w:cs="Times New Roman"/>
          <w:b w:val="0"/>
          <w:bCs w:val="0"/>
          <w:color w:val="000000"/>
          <w:lang w:eastAsia="zh-CN"/>
        </w:rPr>
      </w:pPr>
      <w:r>
        <w:rPr>
          <w:rFonts w:hint="default" w:ascii="Times New Roman" w:hAnsi="Times New Roman" w:eastAsia="方正仿宋_GBK" w:cs="Times New Roman"/>
          <w:b w:val="0"/>
          <w:bCs w:val="0"/>
          <w:sz w:val="32"/>
          <w:szCs w:val="20"/>
        </w:rPr>
        <w:t>渝森防办〔</w:t>
      </w:r>
      <w:r>
        <w:rPr>
          <w:rFonts w:hint="default" w:ascii="Times New Roman" w:hAnsi="Times New Roman" w:eastAsia="方正仿宋_GBK" w:cs="Times New Roman"/>
          <w:b w:val="0"/>
          <w:bCs w:val="0"/>
          <w:sz w:val="32"/>
          <w:szCs w:val="20"/>
          <w:lang w:val="en-US" w:eastAsia="zh-CN"/>
        </w:rPr>
        <w:t>202</w:t>
      </w:r>
      <w:r>
        <w:rPr>
          <w:rFonts w:hint="eastAsia" w:ascii="Times New Roman" w:hAnsi="Times New Roman" w:cs="Times New Roman"/>
          <w:b w:val="0"/>
          <w:bCs w:val="0"/>
          <w:sz w:val="32"/>
          <w:szCs w:val="20"/>
          <w:lang w:val="en-US" w:eastAsia="zh-CN"/>
        </w:rPr>
        <w:t>1</w:t>
      </w:r>
      <w:r>
        <w:rPr>
          <w:rFonts w:hint="default" w:ascii="Times New Roman" w:hAnsi="Times New Roman" w:eastAsia="方正仿宋_GBK" w:cs="Times New Roman"/>
          <w:b w:val="0"/>
          <w:bCs w:val="0"/>
          <w:sz w:val="32"/>
          <w:szCs w:val="20"/>
        </w:rPr>
        <w:t>〕</w:t>
      </w:r>
      <w:r>
        <w:rPr>
          <w:rFonts w:hint="eastAsia" w:ascii="Times New Roman" w:hAnsi="Times New Roman" w:cs="Times New Roman"/>
          <w:b w:val="0"/>
          <w:bCs w:val="0"/>
          <w:sz w:val="32"/>
          <w:szCs w:val="20"/>
          <w:lang w:val="en-US" w:eastAsia="zh-CN"/>
        </w:rPr>
        <w:t>13</w:t>
      </w:r>
      <w:r>
        <w:rPr>
          <w:rFonts w:hint="default" w:ascii="Times New Roman" w:hAnsi="Times New Roman" w:cs="Times New Roman"/>
          <w:b w:val="0"/>
          <w:bCs w:val="0"/>
          <w:sz w:val="32"/>
          <w:szCs w:val="20"/>
          <w:lang w:val="en-US" w:eastAsia="zh-CN"/>
        </w:rPr>
        <w:t>号</w:t>
      </w:r>
    </w:p>
    <w:p>
      <w:pPr>
        <w:keepNext w:val="0"/>
        <w:keepLines w:val="0"/>
        <w:pageBreakBefore w:val="0"/>
        <w:widowControl w:val="0"/>
        <w:shd w:val="clear" w:color="auto" w:fill="auto"/>
        <w:kinsoku/>
        <w:wordWrap/>
        <w:overflowPunct/>
        <w:autoSpaceDE/>
        <w:autoSpaceDN/>
        <w:bidi w:val="0"/>
        <w:spacing w:line="600" w:lineRule="exact"/>
        <w:jc w:val="both"/>
        <w:textAlignment w:val="auto"/>
        <w:rPr>
          <w:rFonts w:hint="default" w:ascii="Times New Roman" w:hAnsi="Times New Roman" w:cs="Times New Roman"/>
          <w:b w:val="0"/>
          <w:bCs w:val="0"/>
          <w:lang w:eastAsia="zh-CN"/>
        </w:rPr>
      </w:pPr>
    </w:p>
    <w:p>
      <w:pPr>
        <w:pStyle w:val="4"/>
        <w:rPr>
          <w:rFonts w:hint="default"/>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b w:val="0"/>
          <w:bCs w:val="0"/>
          <w:spacing w:val="-6"/>
          <w:sz w:val="44"/>
          <w:szCs w:val="44"/>
          <w:lang w:val="en-US" w:eastAsia="zh-CN"/>
        </w:rPr>
        <w:t>重庆市森林草原防灭火指挥部办公室</w:t>
      </w:r>
      <w:r>
        <w:rPr>
          <w:rFonts w:hint="eastAsia" w:ascii="方正小标宋_GBK" w:hAnsi="方正小标宋_GBK" w:eastAsia="方正小标宋_GBK" w:cs="方正小标宋_GBK"/>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上半年全市森林防火基础设施建设进度的通报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b w:val="0"/>
          <w:bCs/>
          <w:i w:val="0"/>
          <w:caps w:val="0"/>
          <w:color w:val="000000"/>
          <w:spacing w:val="8"/>
          <w:sz w:val="32"/>
          <w:szCs w:val="32"/>
          <w:shd w:val="clear" w:color="auto" w:fill="FFFFFF"/>
          <w:lang w:val="en-US"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b w:val="0"/>
          <w:bCs/>
          <w:i w:val="0"/>
          <w:caps w:val="0"/>
          <w:color w:val="000000"/>
          <w:spacing w:val="8"/>
          <w:sz w:val="32"/>
          <w:szCs w:val="32"/>
          <w:shd w:val="clear" w:color="auto" w:fill="FFFFFF"/>
          <w:lang w:val="en-US" w:eastAsia="zh-CN"/>
        </w:rPr>
        <w:t>区县（自治县）森林（草原）防灭火指挥部办公室</w:t>
      </w: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w:t>
      </w:r>
      <w:r>
        <w:rPr>
          <w:rFonts w:hint="eastAsia" w:ascii="Times New Roman" w:hAnsi="Times New Roman" w:eastAsia="方正仿宋_GBK" w:cs="Times New Roman"/>
          <w:sz w:val="32"/>
          <w:szCs w:val="32"/>
          <w:lang w:val="en-US" w:eastAsia="zh-CN"/>
        </w:rPr>
        <w:t>重庆高新区、万盛经开区</w:t>
      </w:r>
      <w:r>
        <w:rPr>
          <w:rFonts w:hint="default" w:ascii="Times New Roman" w:hAnsi="Times New Roman" w:eastAsia="方正仿宋_GBK" w:cs="Times New Roman"/>
          <w:b w:val="0"/>
          <w:bCs/>
          <w:i w:val="0"/>
          <w:caps w:val="0"/>
          <w:color w:val="000000"/>
          <w:spacing w:val="8"/>
          <w:sz w:val="32"/>
          <w:szCs w:val="32"/>
          <w:shd w:val="clear" w:color="auto" w:fill="FFFFFF"/>
          <w:lang w:val="en-US" w:eastAsia="zh-CN"/>
        </w:rPr>
        <w:t>森林（草原）防灭火指挥部办公室：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64" w:firstLineChars="200"/>
        <w:jc w:val="left"/>
        <w:textAlignment w:val="auto"/>
        <w:outlineLvl w:val="9"/>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b w:val="0"/>
          <w:bCs/>
          <w:i w:val="0"/>
          <w:caps w:val="0"/>
          <w:color w:val="000000"/>
          <w:spacing w:val="8"/>
          <w:sz w:val="32"/>
          <w:szCs w:val="32"/>
          <w:shd w:val="clear" w:color="auto" w:fill="FFFFFF"/>
          <w:lang w:val="en-US" w:eastAsia="zh-CN"/>
        </w:rPr>
        <w:t>根据《重庆市安全生产委员会办公室重庆市减灾委员会办公室关于印发把百日行动保百年大庆工作干起来落下去见实效十条措施办法的通知》（渝安办〔2021〕32号）要求，按照</w:t>
      </w:r>
      <w:r>
        <w:rPr>
          <w:rFonts w:hint="default" w:ascii="Times New Roman" w:hAnsi="Times New Roman" w:eastAsia="方正仿宋_GBK" w:cs="Times New Roman"/>
          <w:sz w:val="32"/>
          <w:szCs w:val="32"/>
          <w:lang w:eastAsia="zh-CN"/>
        </w:rPr>
        <w:t>《重庆市人民政府关于印发</w:t>
      </w:r>
      <w:r>
        <w:rPr>
          <w:rFonts w:hint="default" w:ascii="Times New Roman" w:hAnsi="Times New Roman" w:eastAsia="方正仿宋_GBK" w:cs="Times New Roman"/>
          <w:sz w:val="32"/>
          <w:szCs w:val="32"/>
          <w:lang w:val="en-US" w:eastAsia="zh-CN"/>
        </w:rPr>
        <w:t>2021年全市安全生产与自然灾害防治工作要点的通知</w:t>
      </w:r>
      <w:r>
        <w:rPr>
          <w:rFonts w:hint="default" w:ascii="Times New Roman" w:hAnsi="Times New Roman" w:eastAsia="方正仿宋_GBK" w:cs="Times New Roman"/>
          <w:sz w:val="32"/>
          <w:szCs w:val="32"/>
          <w:lang w:eastAsia="zh-CN"/>
        </w:rPr>
        <w:t>》（渝府发</w:t>
      </w:r>
      <w:r>
        <w:rPr>
          <w:rFonts w:hint="default" w:ascii="Times New Roman" w:hAnsi="Times New Roman" w:eastAsia="方正仿宋_GBK" w:cs="Times New Roman"/>
          <w:b w:val="0"/>
          <w:bCs w:val="0"/>
          <w:color w:val="000000"/>
          <w:kern w:val="0"/>
          <w:sz w:val="32"/>
          <w:szCs w:val="32"/>
        </w:rPr>
        <w:t>〔20</w:t>
      </w:r>
      <w:r>
        <w:rPr>
          <w:rFonts w:hint="default" w:ascii="Times New Roman" w:hAnsi="Times New Roman" w:eastAsia="方正仿宋_GBK" w:cs="Times New Roman"/>
          <w:b w:val="0"/>
          <w:bCs w:val="0"/>
          <w:color w:val="000000"/>
          <w:kern w:val="0"/>
          <w:sz w:val="32"/>
          <w:szCs w:val="32"/>
          <w:lang w:val="en-US" w:eastAsia="zh-CN"/>
        </w:rPr>
        <w:t>21</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val="en-US" w:eastAsia="zh-CN"/>
        </w:rPr>
        <w:t>1号</w:t>
      </w:r>
      <w:r>
        <w:rPr>
          <w:rFonts w:hint="default" w:ascii="Times New Roman" w:hAnsi="Times New Roman" w:eastAsia="方正仿宋_GBK" w:cs="Times New Roman"/>
          <w:sz w:val="32"/>
          <w:szCs w:val="32"/>
          <w:lang w:eastAsia="zh-CN"/>
        </w:rPr>
        <w:t>）以及《重庆市林业局关于2021年森林草原防火标准化检查站及林火视频监控建设任务分解的通知》（渝林防〔2021〕16号）下达的森林防火基础设施建设年度任务</w:t>
      </w:r>
      <w:r>
        <w:rPr>
          <w:rFonts w:hint="eastAsia" w:ascii="Times New Roman" w:hAnsi="Times New Roman" w:eastAsia="方正仿宋_GBK" w:cs="Times New Roman"/>
          <w:sz w:val="32"/>
          <w:szCs w:val="32"/>
          <w:lang w:eastAsia="zh-CN"/>
        </w:rPr>
        <w:t>目标，</w:t>
      </w:r>
      <w:r>
        <w:rPr>
          <w:rFonts w:hint="default" w:ascii="Times New Roman" w:hAnsi="Times New Roman" w:eastAsia="方正仿宋_GBK" w:cs="Times New Roman"/>
          <w:sz w:val="32"/>
          <w:szCs w:val="32"/>
          <w:lang w:eastAsia="zh-CN"/>
        </w:rPr>
        <w:t>现将全市上半年森林防火基础设施建设情况通报如下：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一、森林草原防火标准化检查站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2021年全市新建或改建100个森林草原防火标准化检查站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截</w:t>
      </w:r>
      <w:r>
        <w:rPr>
          <w:rFonts w:hint="eastAsia" w:ascii="Times New Roman" w:hAnsi="Times New Roman" w:cs="Times New Roman"/>
          <w:sz w:val="32"/>
          <w:szCs w:val="32"/>
          <w:lang w:eastAsia="zh-CN"/>
        </w:rPr>
        <w:t>至</w:t>
      </w:r>
      <w:r>
        <w:rPr>
          <w:rFonts w:hint="default" w:ascii="Times New Roman" w:hAnsi="Times New Roman" w:eastAsia="方正仿宋_GBK" w:cs="Times New Roman"/>
          <w:sz w:val="32"/>
          <w:szCs w:val="32"/>
          <w:lang w:val="en-US" w:eastAsia="zh-CN"/>
        </w:rPr>
        <w:t>6月25日，全市已建成标准化检查站54座，其中黔江区、九龙坡区、北碚区、渝北区、巴南区、长寿区、合川区、永川区、南川区、铜梁区、荣昌区、开州区、秀山县</w:t>
      </w:r>
      <w:r>
        <w:rPr>
          <w:rFonts w:hint="eastAsia" w:ascii="Times New Roman" w:hAnsi="Times New Roman" w:eastAsia="方正仿宋_GBK" w:cs="Times New Roman"/>
          <w:sz w:val="32"/>
          <w:szCs w:val="32"/>
          <w:lang w:val="en-US" w:eastAsia="zh-CN"/>
        </w:rPr>
        <w:t>、重庆高新区</w:t>
      </w:r>
      <w:r>
        <w:rPr>
          <w:rFonts w:hint="default" w:ascii="Times New Roman" w:hAnsi="Times New Roman" w:eastAsia="方正仿宋_GBK" w:cs="Times New Roman"/>
          <w:sz w:val="32"/>
          <w:szCs w:val="32"/>
          <w:lang w:val="en-US" w:eastAsia="zh-CN"/>
        </w:rPr>
        <w:t>共1</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个区县已完成建设任务</w:t>
      </w:r>
      <w:r>
        <w:rPr>
          <w:rFonts w:hint="eastAsia" w:ascii="Times New Roman" w:hAnsi="Times New Roman" w:eastAsia="方正仿宋_GBK" w:cs="Times New Roman"/>
          <w:sz w:val="32"/>
          <w:szCs w:val="32"/>
          <w:lang w:val="en-US" w:eastAsia="zh-CN"/>
        </w:rPr>
        <w:t>，全市完成率为54%</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二、林火视频监控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全市有林火视频监控建设任务的区县均已委托市林业局统一开展建设，目前正在开展招投标工作。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移动水灭火系统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全市各区县综合性应急救援队伍至少配备5套移动水灭火系统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截</w:t>
      </w:r>
      <w:r>
        <w:rPr>
          <w:rFonts w:hint="eastAsia" w:ascii="Times New Roman" w:hAnsi="Times New Roman" w:cs="Times New Roman"/>
          <w:sz w:val="32"/>
          <w:szCs w:val="32"/>
          <w:lang w:eastAsia="zh-CN"/>
        </w:rPr>
        <w:t>至</w:t>
      </w:r>
      <w:r>
        <w:rPr>
          <w:rFonts w:hint="default" w:ascii="Times New Roman" w:hAnsi="Times New Roman" w:eastAsia="方正仿宋_GBK" w:cs="Times New Roman"/>
          <w:sz w:val="32"/>
          <w:szCs w:val="32"/>
          <w:lang w:val="en-US" w:eastAsia="zh-CN"/>
        </w:rPr>
        <w:t>6月25日，全市已采购移动水灭火系统</w:t>
      </w:r>
      <w:r>
        <w:rPr>
          <w:rFonts w:hint="eastAsia" w:ascii="Times New Roman" w:hAnsi="Times New Roman" w:eastAsia="方正仿宋_GBK" w:cs="Times New Roman"/>
          <w:sz w:val="32"/>
          <w:szCs w:val="32"/>
          <w:lang w:val="en-US" w:eastAsia="zh-CN"/>
        </w:rPr>
        <w:t>220</w:t>
      </w:r>
      <w:r>
        <w:rPr>
          <w:rFonts w:hint="default" w:ascii="Times New Roman" w:hAnsi="Times New Roman" w:eastAsia="方正仿宋_GBK" w:cs="Times New Roman"/>
          <w:sz w:val="32"/>
          <w:szCs w:val="32"/>
          <w:lang w:val="en-US" w:eastAsia="zh-CN"/>
        </w:rPr>
        <w:t>套，其中万州区、涪陵区、江北区、沙坪坝区、九龙坡区、南岸区、北碚区、渝北区、巴南区、</w:t>
      </w:r>
      <w:r>
        <w:rPr>
          <w:rFonts w:hint="eastAsia" w:ascii="Times New Roman" w:hAnsi="Times New Roman" w:eastAsia="方正仿宋_GBK" w:cs="Times New Roman"/>
          <w:sz w:val="32"/>
          <w:szCs w:val="32"/>
          <w:lang w:val="en-US" w:eastAsia="zh-CN"/>
        </w:rPr>
        <w:t>长寿区、</w:t>
      </w:r>
      <w:r>
        <w:rPr>
          <w:rFonts w:hint="default" w:ascii="Times New Roman" w:hAnsi="Times New Roman" w:eastAsia="方正仿宋_GBK" w:cs="Times New Roman"/>
          <w:sz w:val="32"/>
          <w:szCs w:val="32"/>
          <w:lang w:val="en-US" w:eastAsia="zh-CN"/>
        </w:rPr>
        <w:t>江津区、永川区、南川区、綦江区、潼南区、</w:t>
      </w:r>
      <w:r>
        <w:rPr>
          <w:rFonts w:hint="eastAsia" w:ascii="Times New Roman" w:hAnsi="Times New Roman" w:eastAsia="方正仿宋_GBK" w:cs="Times New Roman"/>
          <w:sz w:val="32"/>
          <w:szCs w:val="32"/>
          <w:lang w:val="en-US" w:eastAsia="zh-CN"/>
        </w:rPr>
        <w:t>铜梁区、荣昌区、</w:t>
      </w:r>
      <w:r>
        <w:rPr>
          <w:rFonts w:hint="default" w:ascii="Times New Roman" w:hAnsi="Times New Roman" w:eastAsia="方正仿宋_GBK" w:cs="Times New Roman"/>
          <w:sz w:val="32"/>
          <w:szCs w:val="32"/>
          <w:lang w:val="en-US" w:eastAsia="zh-CN"/>
        </w:rPr>
        <w:t>璧山区、梁平区、</w:t>
      </w:r>
      <w:r>
        <w:rPr>
          <w:rFonts w:hint="eastAsia"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lang w:val="en-US" w:eastAsia="zh-CN"/>
        </w:rPr>
        <w:t>武隆区、</w:t>
      </w:r>
      <w:r>
        <w:rPr>
          <w:rFonts w:hint="eastAsia" w:ascii="Times New Roman" w:hAnsi="Times New Roman" w:eastAsia="方正仿宋_GBK" w:cs="Times New Roman"/>
          <w:sz w:val="32"/>
          <w:szCs w:val="32"/>
          <w:lang w:val="en-US" w:eastAsia="zh-CN"/>
        </w:rPr>
        <w:t>忠县、</w:t>
      </w:r>
      <w:r>
        <w:rPr>
          <w:rFonts w:hint="default" w:ascii="Times New Roman" w:hAnsi="Times New Roman" w:eastAsia="方正仿宋_GBK" w:cs="Times New Roman"/>
          <w:sz w:val="32"/>
          <w:szCs w:val="32"/>
          <w:lang w:val="en-US" w:eastAsia="zh-CN"/>
        </w:rPr>
        <w:t>开州区、云阳县、奉节县、</w:t>
      </w:r>
      <w:r>
        <w:rPr>
          <w:rFonts w:hint="eastAsia" w:ascii="Times New Roman" w:hAnsi="Times New Roman" w:eastAsia="方正仿宋_GBK" w:cs="Times New Roman"/>
          <w:sz w:val="32"/>
          <w:szCs w:val="32"/>
          <w:lang w:val="en-US" w:eastAsia="zh-CN"/>
        </w:rPr>
        <w:t>巫山县、巫溪县、石柱县、</w:t>
      </w:r>
      <w:r>
        <w:rPr>
          <w:rFonts w:hint="default" w:ascii="Times New Roman" w:hAnsi="Times New Roman" w:eastAsia="方正仿宋_GBK" w:cs="Times New Roman"/>
          <w:sz w:val="32"/>
          <w:szCs w:val="32"/>
          <w:lang w:val="en-US" w:eastAsia="zh-CN"/>
        </w:rPr>
        <w:t>秀山县、彭水县</w:t>
      </w:r>
      <w:r>
        <w:rPr>
          <w:rFonts w:hint="eastAsia" w:ascii="Times New Roman" w:hAnsi="Times New Roman" w:eastAsia="方正仿宋_GBK" w:cs="Times New Roman"/>
          <w:sz w:val="32"/>
          <w:szCs w:val="32"/>
          <w:lang w:val="en-US" w:eastAsia="zh-CN"/>
        </w:rPr>
        <w:t>、万盛经开区、重庆高新区</w:t>
      </w:r>
      <w:r>
        <w:rPr>
          <w:rFonts w:hint="default" w:ascii="Times New Roman" w:hAnsi="Times New Roman" w:eastAsia="方正仿宋_GBK" w:cs="Times New Roman"/>
          <w:sz w:val="32"/>
          <w:szCs w:val="32"/>
          <w:lang w:val="en-US" w:eastAsia="zh-CN"/>
        </w:rPr>
        <w:t>共</w:t>
      </w:r>
      <w:r>
        <w:rPr>
          <w:rFonts w:hint="eastAsia"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lang w:val="en-US" w:eastAsia="zh-CN"/>
        </w:rPr>
        <w:t>个区县完成了建设任务</w:t>
      </w:r>
      <w:r>
        <w:rPr>
          <w:rFonts w:hint="eastAsia" w:ascii="Times New Roman" w:hAnsi="Times New Roman" w:eastAsia="方正仿宋_GBK" w:cs="Times New Roman"/>
          <w:sz w:val="32"/>
          <w:szCs w:val="32"/>
          <w:lang w:val="en-US" w:eastAsia="zh-CN"/>
        </w:rPr>
        <w:t>，全市完成率为82.05%</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其它基础设施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今年上半年，全市共建设消防水池125个，其中黔江区21个、涪陵区3个、北碚区25个、江津区50个、璧山区19个、丰都县3个；建设防火阻隔带115.9公里，其中黔江区62.9公里、北碚区20公里、璧山区33公里；涪陵区新建瞭望塔1个，九龙坡区新建森林防火停机坪1个。</w:t>
      </w:r>
      <w:r>
        <w:rPr>
          <w:rFonts w:hint="eastAsia" w:ascii="Times New Roman" w:hAnsi="Times New Roman" w:eastAsia="方正仿宋_GBK" w:cs="Times New Roman"/>
          <w:sz w:val="32"/>
          <w:szCs w:val="32"/>
          <w:lang w:val="en-US" w:eastAsia="zh-CN"/>
        </w:rPr>
        <w:t>酉阳秀山森林火灾应急能力建设项目，目前秀山县已取得建设项目规划许可证，正在办理施工许可证，下一步即可开工建设；酉阳县仍处于用地报批阶段。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有关要求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按照时间过半、任务过半的要求，</w:t>
      </w:r>
      <w:r>
        <w:rPr>
          <w:rFonts w:hint="default" w:ascii="Times New Roman" w:hAnsi="Times New Roman" w:eastAsia="方正仿宋_GBK" w:cs="Times New Roman"/>
          <w:sz w:val="32"/>
          <w:szCs w:val="32"/>
          <w:lang w:eastAsia="zh-CN"/>
        </w:rPr>
        <w:t>各区县要坚持问题导向、需求导向，统筹谋划、查漏补缺，抓紧推进森林防火基础设施建设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截</w:t>
      </w:r>
      <w:r>
        <w:rPr>
          <w:rFonts w:hint="eastAsia" w:ascii="Times New Roman" w:hAnsi="Times New Roman" w:cs="Times New Roman"/>
          <w:sz w:val="32"/>
          <w:szCs w:val="32"/>
          <w:lang w:eastAsia="zh-CN"/>
        </w:rPr>
        <w:t>至</w:t>
      </w:r>
      <w:bookmarkStart w:id="1" w:name="_GoBack"/>
      <w:bookmarkEnd w:id="1"/>
      <w:r>
        <w:rPr>
          <w:rFonts w:hint="default" w:ascii="Times New Roman" w:hAnsi="Times New Roman" w:eastAsia="方正仿宋_GBK" w:cs="Times New Roman"/>
          <w:sz w:val="32"/>
          <w:szCs w:val="32"/>
          <w:lang w:eastAsia="zh-CN"/>
        </w:rPr>
        <w:t>目前</w:t>
      </w:r>
      <w:r>
        <w:rPr>
          <w:rFonts w:hint="eastAsia" w:ascii="Times New Roman" w:hAnsi="Times New Roman" w:eastAsia="方正仿宋_GBK" w:cs="Times New Roman"/>
          <w:sz w:val="32"/>
          <w:szCs w:val="32"/>
          <w:lang w:eastAsia="zh-CN"/>
        </w:rPr>
        <w:t>还未完成标准化检查站建设任务的万州、涪陵、大渡口、江北、沙坪坝、南岸、江津、綦江、大足、潼南、璧山、梁平、丰都、垫江、武隆、忠县、云阳、奉节、巫山、巫溪、酉阳、彭水、万盛</w:t>
      </w:r>
      <w:r>
        <w:rPr>
          <w:rFonts w:hint="eastAsia" w:ascii="Times New Roman" w:hAnsi="Times New Roman" w:eastAsia="方正仿宋_GBK" w:cs="Times New Roman"/>
          <w:sz w:val="32"/>
          <w:szCs w:val="32"/>
          <w:lang w:val="en-US" w:eastAsia="zh-CN"/>
        </w:rPr>
        <w:t>经开区</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lang w:val="en-US" w:eastAsia="zh-CN"/>
        </w:rPr>
        <w:t>22个</w:t>
      </w:r>
      <w:r>
        <w:rPr>
          <w:rFonts w:hint="eastAsia" w:ascii="Times New Roman" w:hAnsi="Times New Roman" w:eastAsia="方正仿宋_GBK" w:cs="Times New Roman"/>
          <w:sz w:val="32"/>
          <w:szCs w:val="32"/>
          <w:lang w:eastAsia="zh-CN"/>
        </w:rPr>
        <w:t>区县，未完成移动水灭火系统建设任务的黔江、大渡口、合川、大足、垫江、城口、酉阳等</w:t>
      </w:r>
      <w:r>
        <w:rPr>
          <w:rFonts w:hint="eastAsia" w:ascii="Times New Roman" w:hAnsi="Times New Roman" w:eastAsia="方正仿宋_GBK" w:cs="Times New Roman"/>
          <w:sz w:val="32"/>
          <w:szCs w:val="32"/>
          <w:lang w:val="en-US" w:eastAsia="zh-CN"/>
        </w:rPr>
        <w:t>7个区县</w:t>
      </w:r>
      <w:r>
        <w:rPr>
          <w:rFonts w:hint="default" w:ascii="Times New Roman" w:hAnsi="Times New Roman" w:eastAsia="方正仿宋_GBK" w:cs="Times New Roman"/>
          <w:sz w:val="32"/>
          <w:szCs w:val="32"/>
          <w:lang w:eastAsia="zh-CN"/>
        </w:rPr>
        <w:t>要及时向领导汇报，积极协调沟通，抓紧时间开展建设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酉阳县森林火灾应急能力建设项目，项目初步设计批复至今已14个月，仍停留在项目用地报批阶段，建设进度严重滞后，进展十分缓慢。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各地森防指办公室要加强对基础设施建设的督促指导，确保按时保量完成年度目标建设任务。</w:t>
      </w:r>
      <w:r>
        <w:rPr>
          <w:rFonts w:hint="eastAsia" w:ascii="Times New Roman" w:hAnsi="Times New Roman" w:eastAsia="方正仿宋_GBK" w:cs="Times New Roman"/>
          <w:sz w:val="32"/>
          <w:szCs w:val="32"/>
          <w:lang w:val="en-US" w:eastAsia="zh-CN"/>
        </w:rPr>
        <w:t>酉阳县要成立应急能力项目建设工作专班，按照要求倒排进度表，加大力度加快推进项目建设，避免建设资金被财政收回。</w:t>
      </w:r>
      <w:r>
        <w:rPr>
          <w:rFonts w:hint="default" w:ascii="Times New Roman" w:hAnsi="Times New Roman" w:eastAsia="方正仿宋_GBK" w:cs="Times New Roman"/>
          <w:sz w:val="32"/>
          <w:szCs w:val="32"/>
          <w:lang w:eastAsia="zh-CN"/>
        </w:rPr>
        <w:t>同时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地要按照《重庆市森林防火规划(2016-2025年)》及区县森林防火阻隔带建设总体规划的要求，积极筹措资金，有计划地开展森林消防水池、防火公路等森林防火基础设施工程建设，逐步提升应对森林草原火灾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lang w:val="en-US" w:eastAsia="zh-CN"/>
        </w:rPr>
      </w:pPr>
    </w:p>
    <w:p>
      <w:pPr>
        <w:numPr>
          <w:ilvl w:val="0"/>
          <w:numId w:val="0"/>
        </w:numPr>
        <w:ind w:left="0" w:leftChars="0" w:firstLine="632" w:firstLineChars="200"/>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重庆市森林草原防灭火指挥部办公室</w:t>
      </w:r>
    </w:p>
    <w:p>
      <w:pPr>
        <w:pStyle w:val="4"/>
        <w:keepNext w:val="0"/>
        <w:keepLines w:val="0"/>
        <w:pageBreakBefore w:val="0"/>
        <w:widowControl w:val="0"/>
        <w:kinsoku/>
        <w:wordWrap/>
        <w:overflowPunct/>
        <w:topLinePunct w:val="0"/>
        <w:autoSpaceDE/>
        <w:autoSpaceDN/>
        <w:bidi w:val="0"/>
        <w:adjustRightInd/>
        <w:snapToGrid/>
        <w:spacing w:line="240" w:lineRule="auto"/>
        <w:ind w:right="1264" w:rightChars="400"/>
        <w:jc w:val="righ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2021年</w:t>
      </w:r>
      <w:r>
        <w:rPr>
          <w:rFonts w:hint="eastAsia"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月</w:t>
      </w:r>
      <w:r>
        <w:rPr>
          <w:rFonts w:hint="eastAsia" w:cs="Times New Roman"/>
          <w:sz w:val="32"/>
          <w:szCs w:val="32"/>
          <w:lang w:val="en-US" w:eastAsia="zh-CN"/>
        </w:rPr>
        <w:t>20</w:t>
      </w:r>
      <w:r>
        <w:rPr>
          <w:rFonts w:hint="eastAsia" w:ascii="Times New Roman" w:hAnsi="Times New Roman" w:eastAsia="方正仿宋_GBK" w:cs="Times New Roman"/>
          <w:sz w:val="32"/>
          <w:szCs w:val="32"/>
          <w:lang w:val="en-US" w:eastAsia="zh-CN"/>
        </w:rPr>
        <w:t>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pStyle w:val="4"/>
        <w:rPr>
          <w:rFonts w:hint="eastAsia"/>
          <w:lang w:val="en-US" w:eastAsia="zh-CN"/>
        </w:rPr>
      </w:pPr>
    </w:p>
    <w:p>
      <w:pPr>
        <w:rPr>
          <w:rFonts w:hint="eastAsia"/>
          <w:lang w:val="en-US" w:eastAsia="zh-CN"/>
        </w:rPr>
      </w:pPr>
    </w:p>
    <w:p>
      <w:pPr>
        <w:spacing w:line="600" w:lineRule="exact"/>
        <w:rPr>
          <w:szCs w:val="32"/>
        </w:rPr>
      </w:pPr>
    </w:p>
    <w:p>
      <w:pPr>
        <w:pStyle w:val="2"/>
      </w:pPr>
    </w:p>
    <w:p>
      <w:pPr>
        <w:spacing w:line="600" w:lineRule="exac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分送</w:t>
      </w:r>
      <w:r>
        <w:rPr>
          <w:rFonts w:hint="eastAsia" w:ascii="Times New Roman" w:hAnsi="Times New Roman" w:cs="Times New Roman"/>
          <w:kern w:val="0"/>
          <w:sz w:val="28"/>
          <w:szCs w:val="28"/>
          <w:lang w:val="en-US" w:eastAsia="zh-CN"/>
        </w:rPr>
        <w:t>:</w:t>
      </w:r>
      <w:r>
        <w:rPr>
          <w:rFonts w:hint="default" w:ascii="Times New Roman" w:hAnsi="Times New Roman" w:eastAsia="方正仿宋_GBK" w:cs="Times New Roman"/>
          <w:kern w:val="0"/>
          <w:sz w:val="28"/>
          <w:szCs w:val="28"/>
        </w:rPr>
        <w:t>市森林防</w:t>
      </w:r>
      <w:r>
        <w:rPr>
          <w:rFonts w:hint="eastAsia" w:ascii="Times New Roman" w:hAnsi="Times New Roman" w:cs="Times New Roman"/>
          <w:kern w:val="0"/>
          <w:sz w:val="28"/>
          <w:szCs w:val="28"/>
          <w:lang w:eastAsia="zh-CN"/>
        </w:rPr>
        <w:t>灭</w:t>
      </w:r>
      <w:r>
        <w:rPr>
          <w:rFonts w:hint="default" w:ascii="Times New Roman" w:hAnsi="Times New Roman" w:eastAsia="方正仿宋_GBK" w:cs="Times New Roman"/>
          <w:kern w:val="0"/>
          <w:sz w:val="28"/>
          <w:szCs w:val="28"/>
        </w:rPr>
        <w:t>火指挥部指挥长、</w:t>
      </w:r>
      <w:r>
        <w:rPr>
          <w:rFonts w:hint="default" w:ascii="Times New Roman" w:hAnsi="Times New Roman" w:eastAsia="方正仿宋_GBK" w:cs="Times New Roman"/>
          <w:kern w:val="0"/>
          <w:sz w:val="28"/>
          <w:szCs w:val="28"/>
          <w:lang w:eastAsia="zh-CN"/>
        </w:rPr>
        <w:t>常务</w:t>
      </w:r>
      <w:r>
        <w:rPr>
          <w:rFonts w:hint="default" w:ascii="Times New Roman" w:hAnsi="Times New Roman" w:eastAsia="方正仿宋_GBK" w:cs="Times New Roman"/>
          <w:kern w:val="0"/>
          <w:sz w:val="28"/>
          <w:szCs w:val="28"/>
        </w:rPr>
        <w:t>副指挥长</w:t>
      </w:r>
      <w:r>
        <w:rPr>
          <w:rFonts w:hint="default" w:ascii="Times New Roman" w:hAnsi="Times New Roman" w:eastAsia="方正仿宋_GBK" w:cs="Times New Roman"/>
          <w:kern w:val="0"/>
          <w:sz w:val="28"/>
          <w:szCs w:val="28"/>
          <w:lang w:eastAsia="zh-CN"/>
        </w:rPr>
        <w:t>、副指挥长</w:t>
      </w:r>
      <w:r>
        <w:rPr>
          <w:rFonts w:hint="default" w:ascii="Times New Roman" w:hAnsi="Times New Roman" w:eastAsia="方正仿宋_GBK" w:cs="Times New Roman"/>
          <w:kern w:val="0"/>
          <w:sz w:val="28"/>
          <w:szCs w:val="28"/>
        </w:rPr>
        <w:t>。</w:t>
      </w:r>
    </w:p>
    <w:p>
      <w:pPr>
        <w:spacing w:line="600" w:lineRule="exact"/>
        <w:ind w:firstLine="472" w:firstLineChars="200"/>
        <w:rPr>
          <w:rFonts w:ascii="方正黑体_GBK" w:eastAsia="方正黑体_GBK"/>
          <w:snapToGrid w:val="0"/>
          <w:color w:val="000000"/>
          <w:kern w:val="0"/>
          <w:szCs w:val="32"/>
        </w:rPr>
      </w:pPr>
      <w:r>
        <w:rPr>
          <w:rFonts w:hint="default" w:ascii="Times New Roman" w:hAnsi="Times New Roman" w:eastAsia="方正仿宋_GBK" w:cs="Times New Roman"/>
          <w:spacing w:val="-20"/>
          <w:kern w:val="0"/>
          <w:sz w:val="28"/>
          <w:szCs w:val="28"/>
          <w:lang w:eastAsia="zh-CN"/>
        </w:rPr>
        <w:t>指挥部各</w:t>
      </w:r>
      <w:r>
        <w:rPr>
          <w:rFonts w:hint="default" w:ascii="Times New Roman" w:hAnsi="Times New Roman" w:eastAsia="方正仿宋_GBK" w:cs="Times New Roman"/>
          <w:spacing w:val="-20"/>
          <w:kern w:val="0"/>
          <w:sz w:val="28"/>
          <w:szCs w:val="28"/>
        </w:rPr>
        <w:t>成员单位，各区县（自治县）森林</w:t>
      </w:r>
      <w:r>
        <w:rPr>
          <w:rFonts w:hint="default" w:ascii="Times New Roman" w:hAnsi="Times New Roman" w:eastAsia="方正仿宋_GBK" w:cs="Times New Roman"/>
          <w:spacing w:val="-20"/>
          <w:kern w:val="0"/>
          <w:sz w:val="28"/>
          <w:szCs w:val="28"/>
          <w:lang w:eastAsia="zh-CN"/>
        </w:rPr>
        <w:t>草原</w:t>
      </w:r>
      <w:r>
        <w:rPr>
          <w:rFonts w:hint="default" w:ascii="Times New Roman" w:hAnsi="Times New Roman" w:eastAsia="方正仿宋_GBK" w:cs="Times New Roman"/>
          <w:spacing w:val="-20"/>
          <w:kern w:val="0"/>
          <w:sz w:val="28"/>
          <w:szCs w:val="28"/>
        </w:rPr>
        <w:t>防</w:t>
      </w:r>
      <w:r>
        <w:rPr>
          <w:rFonts w:hint="default" w:ascii="Times New Roman" w:hAnsi="Times New Roman" w:eastAsia="方正仿宋_GBK" w:cs="Times New Roman"/>
          <w:spacing w:val="-20"/>
          <w:kern w:val="0"/>
          <w:sz w:val="28"/>
          <w:szCs w:val="28"/>
          <w:lang w:eastAsia="zh-CN"/>
        </w:rPr>
        <w:t>灭</w:t>
      </w:r>
      <w:r>
        <w:rPr>
          <w:rFonts w:hint="default" w:ascii="Times New Roman" w:hAnsi="Times New Roman" w:eastAsia="方正仿宋_GBK" w:cs="Times New Roman"/>
          <w:spacing w:val="-20"/>
          <w:kern w:val="0"/>
          <w:sz w:val="28"/>
          <w:szCs w:val="28"/>
        </w:rPr>
        <w:t>火指挥部。</w:t>
      </w:r>
    </w:p>
    <w:p>
      <w:pPr>
        <w:pBdr>
          <w:top w:val="single" w:color="auto" w:sz="4" w:space="0"/>
          <w:bottom w:val="single" w:color="auto" w:sz="8" w:space="1"/>
        </w:pBdr>
        <w:ind w:firstLine="316" w:firstLineChars="100"/>
        <w:rPr>
          <w:rFonts w:hint="eastAsia"/>
          <w:lang w:val="en-US" w:eastAsia="zh-CN"/>
        </w:rPr>
      </w:pPr>
      <w:r>
        <w:drawing>
          <wp:anchor distT="0" distB="0" distL="114300" distR="114300" simplePos="0" relativeHeight="251659264" behindDoc="0" locked="0" layoutInCell="1" allowOverlap="1">
            <wp:simplePos x="0" y="0"/>
            <wp:positionH relativeFrom="column">
              <wp:posOffset>3686175</wp:posOffset>
            </wp:positionH>
            <wp:positionV relativeFrom="paragraph">
              <wp:posOffset>422910</wp:posOffset>
            </wp:positionV>
            <wp:extent cx="1790700"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590550"/>
                    </a:xfrm>
                    <a:prstGeom prst="rect">
                      <a:avLst/>
                    </a:prstGeom>
                    <a:noFill/>
                    <a:ln w="9525">
                      <a:noFill/>
                    </a:ln>
                  </pic:spPr>
                </pic:pic>
              </a:graphicData>
            </a:graphic>
          </wp:anchor>
        </w:drawing>
      </w:r>
      <w:r>
        <w:rPr>
          <w:sz w:val="28"/>
          <w:szCs w:val="28"/>
        </w:rPr>
        <w:t>重庆市森林</w:t>
      </w:r>
      <w:r>
        <w:rPr>
          <w:rFonts w:hint="eastAsia"/>
          <w:sz w:val="28"/>
          <w:szCs w:val="28"/>
        </w:rPr>
        <w:t>草原</w:t>
      </w:r>
      <w:r>
        <w:rPr>
          <w:sz w:val="28"/>
          <w:szCs w:val="28"/>
        </w:rPr>
        <w:t>防</w:t>
      </w:r>
      <w:r>
        <w:rPr>
          <w:rFonts w:hint="eastAsia"/>
          <w:sz w:val="28"/>
          <w:szCs w:val="28"/>
        </w:rPr>
        <w:t>灭</w:t>
      </w:r>
      <w:r>
        <w:rPr>
          <w:sz w:val="28"/>
          <w:szCs w:val="28"/>
        </w:rPr>
        <w:t xml:space="preserve">火指挥部办公室   </w:t>
      </w:r>
      <w:r>
        <w:rPr>
          <w:rFonts w:hint="eastAsia" w:ascii="方正仿宋_GBK" w:hAnsi="方正仿宋_GBK" w:eastAsia="方正仿宋_GBK" w:cs="方正仿宋_GBK"/>
          <w:sz w:val="28"/>
          <w:szCs w:val="28"/>
        </w:rPr>
        <w:t xml:space="preserve">      2021年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日印发</w:t>
      </w:r>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hint="eastAsia" w:eastAsia="方正仿宋_GBK"/>
        <w:lang w:val="en-US" w:eastAsia="zh-CN"/>
      </w:rPr>
    </w:pPr>
    <w:r>
      <w:rPr>
        <w:rStyle w:val="9"/>
        <w:rFonts w:hint="default" w:ascii="Times New Roman" w:hAnsi="Times New Roman" w:cs="Times New Roman"/>
        <w:sz w:val="28"/>
      </w:rPr>
      <w:t>―</w:t>
    </w:r>
    <w:r>
      <w:rPr>
        <w:rFonts w:hint="default" w:ascii="Times New Roman" w:hAnsi="Times New Roman" w:cs="Times New Roman"/>
        <w:kern w:val="0"/>
        <w:sz w:val="28"/>
      </w:rPr>
      <w:t xml:space="preserve"> </w:t>
    </w:r>
    <w:r>
      <w:rPr>
        <w:rFonts w:hint="default" w:ascii="Times New Roman" w:hAnsi="Times New Roman" w:cs="Times New Roman"/>
        <w:kern w:val="0"/>
        <w:sz w:val="28"/>
      </w:rPr>
      <w:fldChar w:fldCharType="begin"/>
    </w:r>
    <w:r>
      <w:rPr>
        <w:rFonts w:hint="default" w:ascii="Times New Roman" w:hAnsi="Times New Roman" w:cs="Times New Roman"/>
        <w:kern w:val="0"/>
        <w:sz w:val="28"/>
      </w:rPr>
      <w:instrText xml:space="preserve"> PAGE </w:instrText>
    </w:r>
    <w:r>
      <w:rPr>
        <w:rFonts w:hint="default" w:ascii="Times New Roman" w:hAnsi="Times New Roman" w:cs="Times New Roman"/>
        <w:kern w:val="0"/>
        <w:sz w:val="28"/>
      </w:rPr>
      <w:fldChar w:fldCharType="separate"/>
    </w:r>
    <w:r>
      <w:rPr>
        <w:rFonts w:hint="default" w:ascii="Times New Roman" w:hAnsi="Times New Roman" w:cs="Times New Roman"/>
        <w:kern w:val="0"/>
        <w:sz w:val="28"/>
      </w:rPr>
      <w:t>4</w:t>
    </w:r>
    <w:r>
      <w:rPr>
        <w:rFonts w:hint="default" w:ascii="Times New Roman" w:hAnsi="Times New Roman" w:cs="Times New Roman"/>
        <w:kern w:val="0"/>
        <w:sz w:val="28"/>
      </w:rPr>
      <w:fldChar w:fldCharType="end"/>
    </w:r>
    <w:r>
      <w:rPr>
        <w:rFonts w:hint="default" w:ascii="Times New Roman" w:hAnsi="Times New Roman" w:cs="Times New Roman"/>
        <w:kern w:val="0"/>
        <w:sz w:val="28"/>
      </w:rPr>
      <w:t xml:space="preserve"> </w:t>
    </w:r>
    <w:r>
      <w:rPr>
        <w:rStyle w:val="9"/>
        <w:rFonts w:hint="default"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Style w:val="9"/>
        <w:rFonts w:hint="default" w:ascii="Times New Roman" w:hAnsi="Times New Roman" w:cs="Times New Roman"/>
        <w:sz w:val="28"/>
      </w:rPr>
      <w:t>―</w:t>
    </w:r>
    <w:r>
      <w:rPr>
        <w:rFonts w:hint="default" w:ascii="Times New Roman" w:hAnsi="Times New Roman" w:cs="Times New Roman"/>
        <w:kern w:val="0"/>
        <w:sz w:val="28"/>
      </w:rPr>
      <w:t xml:space="preserve"> </w:t>
    </w:r>
    <w:r>
      <w:rPr>
        <w:rFonts w:hint="default" w:ascii="Times New Roman" w:hAnsi="Times New Roman" w:cs="Times New Roman"/>
        <w:kern w:val="0"/>
        <w:sz w:val="28"/>
      </w:rPr>
      <w:fldChar w:fldCharType="begin"/>
    </w:r>
    <w:r>
      <w:rPr>
        <w:rFonts w:hint="default" w:ascii="Times New Roman" w:hAnsi="Times New Roman" w:cs="Times New Roman"/>
        <w:kern w:val="0"/>
        <w:sz w:val="28"/>
      </w:rPr>
      <w:instrText xml:space="preserve"> PAGE </w:instrText>
    </w:r>
    <w:r>
      <w:rPr>
        <w:rFonts w:hint="default" w:ascii="Times New Roman" w:hAnsi="Times New Roman" w:cs="Times New Roman"/>
        <w:kern w:val="0"/>
        <w:sz w:val="28"/>
      </w:rPr>
      <w:fldChar w:fldCharType="separate"/>
    </w:r>
    <w:r>
      <w:rPr>
        <w:rFonts w:hint="default" w:ascii="Times New Roman" w:hAnsi="Times New Roman" w:cs="Times New Roman"/>
        <w:kern w:val="0"/>
        <w:sz w:val="28"/>
      </w:rPr>
      <w:t>4</w:t>
    </w:r>
    <w:r>
      <w:rPr>
        <w:rFonts w:hint="default" w:ascii="Times New Roman" w:hAnsi="Times New Roman" w:cs="Times New Roman"/>
        <w:kern w:val="0"/>
        <w:sz w:val="28"/>
      </w:rPr>
      <w:fldChar w:fldCharType="end"/>
    </w:r>
    <w:r>
      <w:rPr>
        <w:rFonts w:hint="default" w:ascii="Times New Roman" w:hAnsi="Times New Roman" w:cs="Times New Roman"/>
        <w:kern w:val="0"/>
        <w:sz w:val="28"/>
      </w:rPr>
      <w:t xml:space="preserve"> </w:t>
    </w:r>
    <w:r>
      <w:rPr>
        <w:rStyle w:val="9"/>
        <w:rFonts w:hint="default" w:ascii="Times New Roman" w:hAnsi="Times New Roman" w:cs="Times New Roman"/>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9752D"/>
    <w:multiLevelType w:val="singleLevel"/>
    <w:tmpl w:val="60D9752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F0DCA"/>
    <w:rsid w:val="00F0468E"/>
    <w:rsid w:val="05E37697"/>
    <w:rsid w:val="0A5C0B3F"/>
    <w:rsid w:val="0B024234"/>
    <w:rsid w:val="0CF564B5"/>
    <w:rsid w:val="10E3237E"/>
    <w:rsid w:val="12C77C6E"/>
    <w:rsid w:val="1AF004A5"/>
    <w:rsid w:val="1DF5534D"/>
    <w:rsid w:val="1EAF083B"/>
    <w:rsid w:val="1FC867A6"/>
    <w:rsid w:val="24571786"/>
    <w:rsid w:val="25875B16"/>
    <w:rsid w:val="25926030"/>
    <w:rsid w:val="31787140"/>
    <w:rsid w:val="34EF59F2"/>
    <w:rsid w:val="34FA0516"/>
    <w:rsid w:val="365F0DCA"/>
    <w:rsid w:val="36D423C9"/>
    <w:rsid w:val="41142E3D"/>
    <w:rsid w:val="41EC12B5"/>
    <w:rsid w:val="4F4B1823"/>
    <w:rsid w:val="51941A3D"/>
    <w:rsid w:val="575566B7"/>
    <w:rsid w:val="61A466DD"/>
    <w:rsid w:val="67C479D6"/>
    <w:rsid w:val="6CF46DE4"/>
    <w:rsid w:val="79B55BBF"/>
    <w:rsid w:val="7F7E441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annotation text"/>
    <w:basedOn w:val="1"/>
    <w:qFormat/>
    <w:uiPriority w:val="0"/>
    <w:pPr>
      <w:jc w:val="left"/>
    </w:pPr>
  </w:style>
  <w:style w:type="paragraph" w:styleId="4">
    <w:name w:val="Body Text"/>
    <w:basedOn w:val="1"/>
    <w:next w:val="1"/>
    <w:qFormat/>
    <w:uiPriority w:val="0"/>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2021-06-28T06:13:00Z</dcterms:created>
  <dc:creator>Administrator</dc:creator>
  <cp:lastModifiedBy>CQAJ</cp:lastModifiedBy>
  <cp:lastPrinted>2021-07-13T08:42:00Z</cp:lastPrinted>
  <dcterms:modified xsi:type="dcterms:W3CDTF">2022-07-05T08:04:05Z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