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1"/>
        <w:rPr>
          <w:rFonts w:ascii="方正小标宋简体" w:hAnsi="仿宋_GB2312" w:eastAsia="方正小标宋简体" w:cs="仿宋_GB2312"/>
          <w:w w:val="80"/>
          <w:sz w:val="44"/>
          <w:szCs w:val="44"/>
        </w:rPr>
      </w:pPr>
    </w:p>
    <w:p>
      <w:pPr>
        <w:spacing w:line="600" w:lineRule="exact"/>
        <w:jc w:val="center"/>
        <w:rPr>
          <w:rFonts w:ascii="方正仿宋_GBK" w:eastAsia="方正仿宋_GBK"/>
          <w:b w:val="0"/>
          <w:bCs w:val="0"/>
          <w:sz w:val="32"/>
          <w:szCs w:val="20"/>
        </w:rPr>
      </w:pPr>
    </w:p>
    <w:p>
      <w:pPr>
        <w:spacing w:line="600" w:lineRule="exact"/>
        <w:jc w:val="center"/>
        <w:rPr>
          <w:rFonts w:ascii="方正仿宋_GBK" w:eastAsia="方正仿宋_GBK"/>
          <w:sz w:val="32"/>
          <w:szCs w:val="20"/>
        </w:rPr>
      </w:pPr>
    </w:p>
    <w:p>
      <w:pPr>
        <w:spacing w:line="600" w:lineRule="exact"/>
        <w:jc w:val="center"/>
        <w:rPr>
          <w:rFonts w:ascii="方正仿宋_GBK" w:eastAsia="方正仿宋_GBK"/>
          <w:sz w:val="32"/>
          <w:szCs w:val="20"/>
        </w:rPr>
      </w:pPr>
      <w:r>
        <w:rPr>
          <w:rFonts w:eastAsia="方正仿宋_GBK"/>
          <w:sz w:val="32"/>
          <w:szCs w:val="20"/>
        </w:rPr>
        <w:pict>
          <v:shape id="AutoShape 9" o:spid="_x0000_s1028" o:spt="136" type="#_x0000_t136" style="position:absolute;left:0pt;margin-left:6.6pt;margin-top:12.1pt;height:58.85pt;width:432pt;z-index:251664384;mso-width-relative:page;mso-height-relative:page;" fillcolor="#FF0000" filled="t" stroked="t" coordsize="21600,21600">
            <v:path/>
            <v:fill on="t" focussize="0,0"/>
            <v:stroke color="#FF0000"/>
            <v:imagedata o:title=""/>
            <o:lock v:ext="edit" text="f"/>
            <v:textpath on="t" fitshape="t" fitpath="t" trim="t" xscale="f" string="重庆市森林防火指挥部办公室文件" style="font-family:宋体;font-size:36pt;v-text-align:center;"/>
          </v:shape>
        </w:pict>
      </w:r>
    </w:p>
    <w:p>
      <w:pPr>
        <w:spacing w:line="600" w:lineRule="exact"/>
        <w:jc w:val="center"/>
        <w:rPr>
          <w:rFonts w:ascii="方正仿宋_GBK" w:eastAsia="方正仿宋_GBK"/>
          <w:sz w:val="32"/>
          <w:szCs w:val="20"/>
        </w:rPr>
      </w:pPr>
    </w:p>
    <w:p>
      <w:pPr>
        <w:spacing w:line="600" w:lineRule="exact"/>
        <w:jc w:val="center"/>
        <w:rPr>
          <w:rFonts w:ascii="方正仿宋_GBK" w:eastAsia="方正仿宋_GBK"/>
          <w:sz w:val="32"/>
          <w:szCs w:val="20"/>
        </w:rPr>
      </w:pPr>
    </w:p>
    <w:p>
      <w:pPr>
        <w:spacing w:line="600" w:lineRule="exact"/>
        <w:jc w:val="center"/>
        <w:rPr>
          <w:rFonts w:ascii="方正仿宋_GBK" w:eastAsia="方正仿宋_GBK"/>
          <w:sz w:val="32"/>
          <w:szCs w:val="20"/>
        </w:rPr>
      </w:pPr>
    </w:p>
    <w:p>
      <w:pPr>
        <w:spacing w:line="600" w:lineRule="exact"/>
        <w:jc w:val="center"/>
        <w:rPr>
          <w:rFonts w:eastAsia="方正楷体_GBK"/>
          <w:sz w:val="32"/>
          <w:szCs w:val="20"/>
        </w:rPr>
      </w:pPr>
      <w:r>
        <w:rPr>
          <w:rFonts w:eastAsia="方正仿宋_GBK"/>
          <w:sz w:val="32"/>
          <w:szCs w:val="20"/>
        </w:rPr>
        <w:t>渝森防办〔</w:t>
      </w:r>
      <w:r>
        <w:rPr>
          <w:rFonts w:hint="eastAsia" w:eastAsia="方正仿宋_GBK"/>
          <w:sz w:val="32"/>
          <w:szCs w:val="20"/>
          <w:lang w:val="en-US" w:eastAsia="zh-CN"/>
        </w:rPr>
        <w:t>2020</w:t>
      </w:r>
      <w:r>
        <w:rPr>
          <w:rFonts w:eastAsia="方正仿宋_GBK"/>
          <w:sz w:val="32"/>
          <w:szCs w:val="20"/>
        </w:rPr>
        <w:t>〕</w:t>
      </w:r>
      <w:r>
        <w:rPr>
          <w:rFonts w:hint="eastAsia" w:eastAsia="方正仿宋_GBK"/>
          <w:sz w:val="32"/>
          <w:szCs w:val="20"/>
          <w:lang w:val="en-US" w:eastAsia="zh-CN"/>
        </w:rPr>
        <w:t>2</w:t>
      </w:r>
      <w:r>
        <w:rPr>
          <w:rFonts w:eastAsia="方正仿宋_GBK"/>
          <w:sz w:val="32"/>
          <w:szCs w:val="20"/>
        </w:rPr>
        <w:t>号</w:t>
      </w:r>
    </w:p>
    <w:p>
      <w:pPr>
        <w:spacing w:line="600" w:lineRule="exact"/>
        <w:jc w:val="center"/>
        <w:rPr>
          <w:rFonts w:eastAsia="方正小标宋_GBK"/>
          <w:sz w:val="44"/>
          <w:szCs w:val="44"/>
        </w:rPr>
      </w:pPr>
      <w:r>
        <w:rPr>
          <w:rFonts w:eastAsia="方正仿宋_GBK"/>
          <w:sz w:val="32"/>
          <w:szCs w:val="20"/>
        </w:rPr>
        <mc:AlternateContent>
          <mc:Choice Requires="wps">
            <w:drawing>
              <wp:anchor distT="0" distB="0" distL="114300" distR="114300" simplePos="0" relativeHeight="251665408" behindDoc="0" locked="0" layoutInCell="0" allowOverlap="1">
                <wp:simplePos x="0" y="0"/>
                <wp:positionH relativeFrom="column">
                  <wp:posOffset>74295</wp:posOffset>
                </wp:positionH>
                <wp:positionV relativeFrom="paragraph">
                  <wp:posOffset>99695</wp:posOffset>
                </wp:positionV>
                <wp:extent cx="5495925" cy="0"/>
                <wp:effectExtent l="0" t="19050" r="9525"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5.85pt;margin-top:7.85pt;height:0pt;width:432.75pt;z-index:251665408;mso-width-relative:page;mso-height-relative:page;" filled="f" stroked="t" coordsize="21600,21600" o:allowincell="f" o:gfxdata="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euWu7UAAAACAEAAA8AAAAAAAAAAQAgAAAAIgAAAGRycy9k&#10;b3ducmV2LnhtbFBLAQIUABQAAAAIAIdO4kASEnmNzQEAAF0DAAAOAAAAAAAAAAEAIAAAACMBAABk&#10;cnMvZTJvRG9jLnhtbFBLBQYAAAAABgAGAFkBAABiBQAAAAA=&#10;">
                <v:fill on="f" focussize="0,0"/>
                <v:stroke weight="2.25pt" color="#FF0000" joinstyle="round"/>
                <v:imagedata o:title=""/>
                <o:lock v:ext="edit" aspectratio="f"/>
              </v:line>
            </w:pict>
          </mc:Fallback>
        </mc:AlternateContent>
      </w:r>
    </w:p>
    <w:p>
      <w:pPr>
        <w:spacing w:line="60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重庆市森林防火指挥部办公室</w:t>
      </w:r>
    </w:p>
    <w:p>
      <w:pPr>
        <w:keepNext w:val="0"/>
        <w:keepLines w:val="0"/>
        <w:pageBreakBefore w:val="0"/>
        <w:widowControl w:val="0"/>
        <w:kinsoku/>
        <w:wordWrap/>
        <w:overflowPunct/>
        <w:topLinePunct w:val="0"/>
        <w:bidi w:val="0"/>
        <w:snapToGrid/>
        <w:spacing w:line="600" w:lineRule="exact"/>
        <w:ind w:right="0" w:rightChars="0"/>
        <w:jc w:val="center"/>
        <w:textAlignment w:val="auto"/>
        <w:rPr>
          <w:rFonts w:hint="eastAsia" w:ascii="方正小标宋_GBK" w:eastAsia="方正小标宋_GBK"/>
          <w:spacing w:val="-20"/>
          <w:sz w:val="44"/>
          <w:szCs w:val="44"/>
          <w:lang w:eastAsia="zh-CN"/>
        </w:rPr>
      </w:pPr>
      <w:r>
        <w:rPr>
          <w:rFonts w:hint="eastAsia" w:ascii="方正小标宋_GBK" w:eastAsia="方正小标宋_GBK"/>
          <w:spacing w:val="-20"/>
          <w:sz w:val="44"/>
          <w:szCs w:val="44"/>
        </w:rPr>
        <w:t>转发</w:t>
      </w:r>
      <w:r>
        <w:rPr>
          <w:rFonts w:hint="eastAsia" w:ascii="方正小标宋_GBK" w:eastAsia="方正小标宋_GBK"/>
          <w:spacing w:val="-20"/>
          <w:sz w:val="44"/>
          <w:szCs w:val="44"/>
          <w:lang w:eastAsia="zh-CN"/>
        </w:rPr>
        <w:t>全国秋冬季森林草原防灭火工作专项检查暨打击森林草原火灾违法行为专项行动情况通报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spacing w:val="-2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各区县（自治县</w:t>
      </w: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、经开区</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）森林防灭火指挥部</w:t>
      </w: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办公室</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Times New Roman"/>
          <w:i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现将《全国秋冬季森林草原防灭火工作专项检查暨打击森林草原火灾违法行为专项行动情况通报》（国森防办发明电</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w:t>
      </w: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2020</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w:t>
      </w: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1</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号</w:t>
      </w: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）转发你们，请各区县认真学习并结合以下意见一并贯彻落实。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一、加强基础设施建设，夯实基层基础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i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各级各有关部门要按照市减灾委印发的《关于做好今冬明春自然灾害防治工作的通知》（渝减委〔2019〕4号）要求，加强统筹谋划，围绕“抓清除、搞修复、谋建设”抓森林防火基础设施建设工作主线，推动森林防火视频监控、森林防火检查站及交通劝导站“二合一”、防火阻隔等森林防火基础设施建设，推进森林火灾防治各项基础性、保障性工作，为森林草原防灭火工作奠定坚实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000000"/>
          <w:spacing w:val="0"/>
          <w:kern w:val="0"/>
          <w:sz w:val="32"/>
          <w:szCs w:val="32"/>
          <w:shd w:val="clear" w:fill="FFFFFF"/>
          <w:lang w:val="en-US" w:eastAsia="zh-CN" w:bidi="ar"/>
        </w:rPr>
        <w:t>二、抓好森林防灭火工作，严防森林火灾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i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2020年“春节”即将来临，各区县一要按照《重庆市森林草原防灭火指挥部办公室关于切实做好2020年元旦、春节森林草原防灭火工作的通知》（渝森防办〔2019〕62号）要求，提高思想意识，压实防火责任，抓好火源管理、预警监测、应急处置、值班值守等森林草原防灭火工作。二要按照《春节期间集中整治野外违规用火专项行动方案》（渝森防办〔2020〕1号）要求，</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制定好本地</w:t>
      </w: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区的专项行动</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工作方案</w:t>
      </w: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，认真组织、加强督导</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开展</w:t>
      </w: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春节期间</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“上坟</w:t>
      </w: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烧纸（烛）</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w:t>
      </w: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等</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野外用火专项整治行动</w:t>
      </w: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，倡导移风易俗，文明祭祀新风尚，</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从源头上杜绝</w:t>
      </w: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森林火灾发生，</w:t>
      </w: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确保全市森林资源安全及林区群众欢度节日</w:t>
      </w: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w:t>
      </w:r>
    </w:p>
    <w:p>
      <w:pPr>
        <w:keepNext w:val="0"/>
        <w:keepLines w:val="0"/>
        <w:pageBreakBefore w:val="0"/>
        <w:widowControl w:val="0"/>
        <w:kinsoku/>
        <w:wordWrap/>
        <w:overflowPunct/>
        <w:topLinePunct w:val="0"/>
        <w:bidi w:val="0"/>
        <w:snapToGrid/>
        <w:spacing w:line="600" w:lineRule="exact"/>
        <w:ind w:right="0" w:rightChars="0" w:firstLine="3520" w:firstLineChars="11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bidi w:val="0"/>
        <w:snapToGrid/>
        <w:spacing w:line="600" w:lineRule="exact"/>
        <w:ind w:right="0" w:rightChars="0" w:firstLine="3520" w:firstLineChars="1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重庆市森林草原防灭火指挥部办公室</w:t>
      </w:r>
    </w:p>
    <w:p>
      <w:pPr>
        <w:pStyle w:val="24"/>
        <w:rPr>
          <w:rFonts w:hint="eastAsia" w:ascii="Times New Roman" w:hAnsi="Times New Roman" w:eastAsia="方正仿宋_GBK" w:cs="Times New Roman"/>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2020年1月1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日</w:t>
      </w:r>
    </w:p>
    <w:p>
      <w:pPr>
        <w:pBdr>
          <w:top w:val="single" w:color="auto" w:sz="4" w:space="1"/>
          <w:bottom w:val="single" w:color="auto" w:sz="4" w:space="1"/>
        </w:pBdr>
        <w:spacing w:line="600" w:lineRule="exact"/>
        <w:rPr>
          <w:rFonts w:hint="eastAsia" w:ascii="方正仿宋_GBK" w:hAnsi="仿宋" w:eastAsia="方正仿宋_GBK"/>
          <w:sz w:val="28"/>
          <w:szCs w:val="28"/>
        </w:rPr>
      </w:pPr>
      <w:r>
        <w:rPr>
          <w:rFonts w:ascii="方正仿宋_GBK" w:eastAsia="方正仿宋_GBK"/>
          <w:sz w:val="28"/>
          <w:szCs w:val="28"/>
        </w:rPr>
        <w:t xml:space="preserve">  </w:t>
      </w:r>
      <w:r>
        <w:rPr>
          <w:rFonts w:hint="eastAsia" w:ascii="方正仿宋_GBK" w:eastAsia="方正仿宋_GBK"/>
          <w:sz w:val="28"/>
          <w:szCs w:val="28"/>
        </w:rPr>
        <w:t>重庆市森林</w:t>
      </w:r>
      <w:r>
        <w:rPr>
          <w:rFonts w:hint="eastAsia" w:ascii="方正仿宋_GBK" w:eastAsia="方正仿宋_GBK"/>
          <w:sz w:val="28"/>
          <w:szCs w:val="28"/>
          <w:lang w:eastAsia="zh-CN"/>
        </w:rPr>
        <w:t>草原</w:t>
      </w:r>
      <w:r>
        <w:rPr>
          <w:rFonts w:hint="eastAsia" w:ascii="方正仿宋_GBK" w:eastAsia="方正仿宋_GBK"/>
          <w:sz w:val="28"/>
          <w:szCs w:val="28"/>
        </w:rPr>
        <w:t>防</w:t>
      </w:r>
      <w:r>
        <w:rPr>
          <w:rFonts w:hint="eastAsia" w:ascii="方正仿宋_GBK" w:eastAsia="方正仿宋_GBK"/>
          <w:sz w:val="28"/>
          <w:szCs w:val="28"/>
          <w:lang w:eastAsia="zh-CN"/>
        </w:rPr>
        <w:t>灭</w:t>
      </w:r>
      <w:r>
        <w:rPr>
          <w:rFonts w:hint="eastAsia" w:ascii="方正仿宋_GBK" w:eastAsia="方正仿宋_GBK"/>
          <w:sz w:val="28"/>
          <w:szCs w:val="28"/>
        </w:rPr>
        <w:t>火指挥部办公室</w:t>
      </w:r>
      <w:r>
        <w:rPr>
          <w:rFonts w:ascii="方正仿宋_GBK" w:hAnsi="仿宋" w:eastAsia="方正仿宋_GBK"/>
          <w:sz w:val="28"/>
          <w:szCs w:val="28"/>
        </w:rPr>
        <w:t xml:space="preserve">       </w:t>
      </w:r>
      <w:r>
        <w:rPr>
          <w:rFonts w:hint="eastAsia" w:ascii="方正仿宋_GBK" w:hAnsi="仿宋" w:eastAsia="方正仿宋_GBK"/>
          <w:sz w:val="28"/>
          <w:szCs w:val="28"/>
        </w:rPr>
        <w:t xml:space="preserve">  20</w:t>
      </w:r>
      <w:r>
        <w:rPr>
          <w:rFonts w:hint="eastAsia" w:ascii="方正仿宋_GBK" w:hAnsi="仿宋" w:eastAsia="方正仿宋_GBK"/>
          <w:sz w:val="28"/>
          <w:szCs w:val="28"/>
          <w:lang w:val="en-US" w:eastAsia="zh-CN"/>
        </w:rPr>
        <w:t>20</w:t>
      </w:r>
      <w:r>
        <w:rPr>
          <w:rFonts w:hint="eastAsia" w:ascii="方正仿宋_GBK" w:hAnsi="仿宋" w:eastAsia="方正仿宋_GBK"/>
          <w:sz w:val="28"/>
          <w:szCs w:val="28"/>
        </w:rPr>
        <w:t>年</w:t>
      </w:r>
      <w:r>
        <w:rPr>
          <w:rFonts w:hint="eastAsia" w:ascii="方正仿宋_GBK" w:hAnsi="仿宋" w:eastAsia="方正仿宋_GBK"/>
          <w:sz w:val="28"/>
          <w:szCs w:val="28"/>
          <w:lang w:val="en-US" w:eastAsia="zh-CN"/>
        </w:rPr>
        <w:t xml:space="preserve"> 1</w:t>
      </w:r>
      <w:r>
        <w:rPr>
          <w:rFonts w:hint="eastAsia" w:ascii="方正仿宋_GBK" w:hAnsi="仿宋" w:eastAsia="方正仿宋_GBK"/>
          <w:sz w:val="28"/>
          <w:szCs w:val="28"/>
        </w:rPr>
        <w:t>月</w:t>
      </w:r>
      <w:r>
        <w:rPr>
          <w:rFonts w:hint="eastAsia" w:ascii="方正仿宋_GBK" w:hAnsi="仿宋" w:eastAsia="方正仿宋_GBK"/>
          <w:sz w:val="28"/>
          <w:szCs w:val="28"/>
          <w:lang w:val="en-US" w:eastAsia="zh-CN"/>
        </w:rPr>
        <w:t xml:space="preserve"> 19</w:t>
      </w:r>
      <w:r>
        <w:rPr>
          <w:rFonts w:hint="eastAsia" w:ascii="方正仿宋_GBK" w:hAnsi="仿宋" w:eastAsia="方正仿宋_GBK"/>
          <w:sz w:val="28"/>
          <w:szCs w:val="28"/>
        </w:rPr>
        <w:t>日印发</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_GBK" w:hAnsi="方正小标宋_GBK" w:eastAsia="方正小标宋_GBK" w:cs="方正小标宋_GBK"/>
          <w:b w:val="0"/>
          <w:bCs w:val="0"/>
          <w:color w:val="auto"/>
          <w:w w:val="90"/>
          <w:sz w:val="44"/>
          <w:szCs w:val="44"/>
          <w:lang w:eastAsia="zh-CN"/>
        </w:rPr>
      </w:pPr>
      <w:r>
        <w:rPr>
          <w:rFonts w:hint="eastAsia" w:ascii="方正小标宋_GBK" w:hAnsi="方正小标宋_GBK" w:eastAsia="方正小标宋_GBK" w:cs="方正小标宋_GBK"/>
          <w:b w:val="0"/>
          <w:bCs w:val="0"/>
          <w:color w:val="auto"/>
          <w:w w:val="90"/>
          <w:sz w:val="44"/>
          <w:szCs w:val="44"/>
        </w:rPr>
        <w:t>全国秋冬季森林草原防灭火工作专项检查暨打击森林草原火灾违法行为专项行动</w:t>
      </w:r>
      <w:r>
        <w:rPr>
          <w:rFonts w:hint="eastAsia" w:ascii="方正小标宋_GBK" w:hAnsi="方正小标宋_GBK" w:eastAsia="方正小标宋_GBK" w:cs="方正小标宋_GBK"/>
          <w:b w:val="0"/>
          <w:bCs w:val="0"/>
          <w:color w:val="auto"/>
          <w:w w:val="90"/>
          <w:sz w:val="44"/>
          <w:szCs w:val="44"/>
          <w:lang w:eastAsia="zh-CN"/>
        </w:rPr>
        <w:t>情况通报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color w:val="auto"/>
          <w:w w:val="100"/>
          <w:sz w:val="44"/>
          <w:szCs w:val="44"/>
          <w:lang w:eastAsia="zh-CN"/>
        </w:rPr>
      </w:pPr>
    </w:p>
    <w:p>
      <w:pPr>
        <w:keepNext w:val="0"/>
        <w:keepLines w:val="0"/>
        <w:pageBreakBefore w:val="0"/>
        <w:widowControl w:val="0"/>
        <w:kinsoku/>
        <w:wordWrap/>
        <w:overflowPunct/>
        <w:topLinePunct w:val="0"/>
        <w:bidi w:val="0"/>
        <w:snapToGrid/>
        <w:spacing w:line="580" w:lineRule="exact"/>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各省、自治区、直辖市及新疆生产建设兵团森林（草原）防（灭）火指挥部办公室：</w:t>
      </w:r>
    </w:p>
    <w:p>
      <w:pPr>
        <w:keepNext w:val="0"/>
        <w:keepLines w:val="0"/>
        <w:pageBreakBefore w:val="0"/>
        <w:widowControl w:val="0"/>
        <w:kinsoku/>
        <w:wordWrap/>
        <w:overflowPunct/>
        <w:topLinePunct w:val="0"/>
        <w:bidi w:val="0"/>
        <w:snapToGrid/>
        <w:spacing w:line="58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为深入贯彻落实全国秋冬季森林草原防灭火工作电视电话会议精神，扎实做好火灾防控工作，</w:t>
      </w:r>
      <w:r>
        <w:rPr>
          <w:rFonts w:hint="eastAsia" w:ascii="仿宋_GB2312" w:hAnsi="仿宋_GB2312" w:eastAsia="仿宋_GB2312" w:cs="仿宋_GB2312"/>
          <w:color w:val="auto"/>
          <w:sz w:val="32"/>
          <w:szCs w:val="32"/>
          <w:lang w:val="en-US" w:eastAsia="zh-CN"/>
        </w:rPr>
        <w:t>2019年</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-12月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国家森防指办公室在全国</w:t>
      </w:r>
      <w:r>
        <w:rPr>
          <w:rFonts w:hint="eastAsia" w:ascii="仿宋_GB2312" w:hAnsi="仿宋_GB2312" w:eastAsia="仿宋_GB2312" w:cs="仿宋_GB2312"/>
          <w:color w:val="auto"/>
          <w:sz w:val="32"/>
          <w:szCs w:val="32"/>
          <w:lang w:eastAsia="zh-CN"/>
        </w:rPr>
        <w:t>范围组织</w:t>
      </w:r>
      <w:r>
        <w:rPr>
          <w:rFonts w:hint="eastAsia" w:ascii="仿宋_GB2312" w:hAnsi="仿宋_GB2312" w:eastAsia="仿宋_GB2312" w:cs="仿宋_GB2312"/>
          <w:color w:val="auto"/>
          <w:sz w:val="32"/>
          <w:szCs w:val="32"/>
        </w:rPr>
        <w:t>开展秋冬季森林草原防灭火工作专项检查暨打击森林草原火灾违法行为专项行动。</w:t>
      </w:r>
      <w:r>
        <w:rPr>
          <w:rFonts w:hint="eastAsia" w:ascii="仿宋_GB2312" w:hAnsi="仿宋_GB2312" w:eastAsia="仿宋_GB2312" w:cs="仿宋_GB2312"/>
          <w:color w:val="auto"/>
          <w:sz w:val="32"/>
          <w:szCs w:val="32"/>
          <w:lang w:eastAsia="zh-CN"/>
        </w:rPr>
        <w:t>期间，全国</w:t>
      </w:r>
      <w:r>
        <w:rPr>
          <w:rFonts w:hint="eastAsia" w:ascii="仿宋_GB2312" w:hAnsi="仿宋_GB2312" w:eastAsia="仿宋_GB2312" w:cs="仿宋_GB2312"/>
          <w:color w:val="auto"/>
          <w:sz w:val="32"/>
          <w:szCs w:val="32"/>
        </w:rPr>
        <w:t>累计派出</w:t>
      </w:r>
      <w:r>
        <w:rPr>
          <w:rFonts w:hint="eastAsia" w:ascii="仿宋_GB2312" w:hAnsi="仿宋_GB2312" w:eastAsia="仿宋_GB2312" w:cs="仿宋_GB2312"/>
          <w:b w:val="0"/>
          <w:bCs w:val="0"/>
          <w:color w:val="auto"/>
          <w:sz w:val="32"/>
          <w:szCs w:val="32"/>
        </w:rPr>
        <w:t>检查组</w:t>
      </w:r>
      <w:r>
        <w:rPr>
          <w:rFonts w:hint="eastAsia" w:ascii="仿宋_GB2312" w:hAnsi="仿宋_GB2312" w:eastAsia="仿宋_GB2312" w:cs="仿宋_GB2312"/>
          <w:b w:val="0"/>
          <w:bCs w:val="0"/>
          <w:color w:val="auto"/>
          <w:sz w:val="32"/>
          <w:szCs w:val="32"/>
          <w:lang w:val="en-US" w:eastAsia="zh-CN"/>
        </w:rPr>
        <w:t>5.9</w:t>
      </w:r>
      <w:r>
        <w:rPr>
          <w:rFonts w:hint="eastAsia" w:ascii="仿宋_GB2312" w:hAnsi="仿宋_GB2312" w:eastAsia="仿宋_GB2312" w:cs="仿宋_GB2312"/>
          <w:b w:val="0"/>
          <w:bCs w:val="0"/>
          <w:color w:val="auto"/>
          <w:sz w:val="32"/>
          <w:szCs w:val="32"/>
        </w:rPr>
        <w:t>万余个，检查人员</w:t>
      </w:r>
      <w:r>
        <w:rPr>
          <w:rFonts w:hint="eastAsia" w:ascii="仿宋_GB2312" w:hAnsi="仿宋_GB2312" w:eastAsia="仿宋_GB2312" w:cs="仿宋_GB2312"/>
          <w:b w:val="0"/>
          <w:bCs w:val="0"/>
          <w:color w:val="auto"/>
          <w:sz w:val="32"/>
          <w:szCs w:val="32"/>
          <w:lang w:val="en-US" w:eastAsia="zh-CN"/>
        </w:rPr>
        <w:t>99</w:t>
      </w:r>
      <w:r>
        <w:rPr>
          <w:rFonts w:hint="eastAsia" w:ascii="仿宋_GB2312" w:hAnsi="仿宋_GB2312" w:eastAsia="仿宋_GB2312" w:cs="仿宋_GB2312"/>
          <w:b w:val="0"/>
          <w:bCs w:val="0"/>
          <w:color w:val="auto"/>
          <w:sz w:val="32"/>
          <w:szCs w:val="32"/>
        </w:rPr>
        <w:t>万余人次，出动警力</w:t>
      </w:r>
      <w:r>
        <w:rPr>
          <w:rFonts w:hint="eastAsia" w:ascii="仿宋_GB2312" w:hAnsi="仿宋_GB2312" w:eastAsia="仿宋_GB2312" w:cs="仿宋_GB2312"/>
          <w:b w:val="0"/>
          <w:bCs w:val="0"/>
          <w:color w:val="auto"/>
          <w:sz w:val="32"/>
          <w:szCs w:val="32"/>
          <w:lang w:val="en-US" w:eastAsia="zh-CN"/>
        </w:rPr>
        <w:t>16</w:t>
      </w:r>
      <w:r>
        <w:rPr>
          <w:rFonts w:hint="eastAsia" w:ascii="仿宋_GB2312" w:hAnsi="仿宋_GB2312" w:eastAsia="仿宋_GB2312" w:cs="仿宋_GB2312"/>
          <w:b w:val="0"/>
          <w:bCs w:val="0"/>
          <w:color w:val="auto"/>
          <w:sz w:val="32"/>
          <w:szCs w:val="32"/>
        </w:rPr>
        <w:t>万余人次，排查风险隐患</w:t>
      </w:r>
      <w:r>
        <w:rPr>
          <w:rFonts w:hint="eastAsia" w:ascii="仿宋_GB2312" w:hAnsi="仿宋_GB2312" w:eastAsia="仿宋_GB2312" w:cs="仿宋_GB2312"/>
          <w:b w:val="0"/>
          <w:bCs w:val="0"/>
          <w:color w:val="auto"/>
          <w:sz w:val="32"/>
          <w:szCs w:val="32"/>
          <w:lang w:val="en-US" w:eastAsia="zh-CN"/>
        </w:rPr>
        <w:t>3.9万余</w:t>
      </w:r>
      <w:r>
        <w:rPr>
          <w:rFonts w:hint="eastAsia" w:ascii="仿宋_GB2312" w:hAnsi="仿宋_GB2312" w:eastAsia="仿宋_GB2312" w:cs="仿宋_GB2312"/>
          <w:b w:val="0"/>
          <w:bCs w:val="0"/>
          <w:color w:val="auto"/>
          <w:sz w:val="32"/>
          <w:szCs w:val="32"/>
        </w:rPr>
        <w:t>处，查处</w:t>
      </w:r>
      <w:r>
        <w:rPr>
          <w:rFonts w:hint="eastAsia" w:ascii="仿宋_GB2312" w:hAnsi="仿宋_GB2312" w:eastAsia="仿宋_GB2312" w:cs="仿宋_GB2312"/>
          <w:b w:val="0"/>
          <w:bCs w:val="0"/>
          <w:color w:val="auto"/>
          <w:sz w:val="32"/>
          <w:szCs w:val="32"/>
          <w:lang w:eastAsia="zh-CN"/>
        </w:rPr>
        <w:t>野外违法用火、侦破</w:t>
      </w:r>
      <w:r>
        <w:rPr>
          <w:rFonts w:hint="eastAsia" w:ascii="仿宋_GB2312" w:hAnsi="仿宋_GB2312" w:eastAsia="仿宋_GB2312" w:cs="仿宋_GB2312"/>
          <w:b w:val="0"/>
          <w:bCs w:val="0"/>
          <w:color w:val="auto"/>
          <w:sz w:val="32"/>
          <w:szCs w:val="32"/>
        </w:rPr>
        <w:t>火灾案件</w:t>
      </w:r>
      <w:r>
        <w:rPr>
          <w:rFonts w:hint="eastAsia" w:ascii="仿宋_GB2312" w:hAnsi="仿宋_GB2312" w:eastAsia="仿宋_GB2312" w:cs="仿宋_GB2312"/>
          <w:b w:val="0"/>
          <w:bCs w:val="0"/>
          <w:color w:val="auto"/>
          <w:sz w:val="32"/>
          <w:szCs w:val="32"/>
          <w:lang w:val="en-US" w:eastAsia="zh-CN"/>
        </w:rPr>
        <w:t>4000余</w:t>
      </w:r>
      <w:r>
        <w:rPr>
          <w:rFonts w:hint="eastAsia" w:ascii="仿宋_GB2312" w:hAnsi="仿宋_GB2312" w:eastAsia="仿宋_GB2312" w:cs="仿宋_GB2312"/>
          <w:b w:val="0"/>
          <w:bCs w:val="0"/>
          <w:color w:val="auto"/>
          <w:sz w:val="32"/>
          <w:szCs w:val="32"/>
        </w:rPr>
        <w:t>起，抓获违法人员</w:t>
      </w:r>
      <w:r>
        <w:rPr>
          <w:rFonts w:hint="eastAsia" w:ascii="仿宋_GB2312" w:hAnsi="仿宋_GB2312" w:eastAsia="仿宋_GB2312" w:cs="仿宋_GB2312"/>
          <w:b w:val="0"/>
          <w:bCs w:val="0"/>
          <w:color w:val="auto"/>
          <w:sz w:val="32"/>
          <w:szCs w:val="32"/>
          <w:lang w:val="en-US" w:eastAsia="zh-CN"/>
        </w:rPr>
        <w:t>450余</w:t>
      </w:r>
      <w:r>
        <w:rPr>
          <w:rFonts w:hint="eastAsia" w:ascii="仿宋_GB2312" w:hAnsi="仿宋_GB2312" w:eastAsia="仿宋_GB2312" w:cs="仿宋_GB2312"/>
          <w:b w:val="0"/>
          <w:bCs w:val="0"/>
          <w:color w:val="auto"/>
          <w:sz w:val="32"/>
          <w:szCs w:val="32"/>
        </w:rPr>
        <w:t>人，行政处罚</w:t>
      </w:r>
      <w:r>
        <w:rPr>
          <w:rFonts w:hint="eastAsia" w:ascii="仿宋_GB2312" w:hAnsi="仿宋_GB2312" w:eastAsia="仿宋_GB2312" w:cs="仿宋_GB2312"/>
          <w:b w:val="0"/>
          <w:bCs w:val="0"/>
          <w:color w:val="auto"/>
          <w:sz w:val="32"/>
          <w:szCs w:val="32"/>
          <w:lang w:val="en-US" w:eastAsia="zh-CN"/>
        </w:rPr>
        <w:t>2800余</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b w:val="0"/>
          <w:bCs w:val="0"/>
          <w:color w:val="auto"/>
          <w:sz w:val="32"/>
          <w:szCs w:val="32"/>
          <w:lang w:eastAsia="zh-CN"/>
        </w:rPr>
        <w:t>。现将有</w:t>
      </w:r>
      <w:r>
        <w:rPr>
          <w:rFonts w:hint="eastAsia" w:ascii="仿宋_GB2312" w:hAnsi="仿宋_GB2312" w:eastAsia="仿宋_GB2312" w:cs="仿宋_GB2312"/>
          <w:color w:val="auto"/>
          <w:sz w:val="32"/>
          <w:szCs w:val="32"/>
          <w:lang w:eastAsia="zh-CN"/>
        </w:rPr>
        <w:t>关情况通报如下：</w:t>
      </w:r>
    </w:p>
    <w:p>
      <w:pPr>
        <w:keepNext w:val="0"/>
        <w:keepLines w:val="0"/>
        <w:pageBreakBefore w:val="0"/>
        <w:widowControl w:val="0"/>
        <w:numPr>
          <w:ilvl w:val="0"/>
          <w:numId w:val="0"/>
        </w:numPr>
        <w:kinsoku/>
        <w:wordWrap/>
        <w:overflowPunct/>
        <w:topLinePunct w:val="0"/>
        <w:bidi w:val="0"/>
        <w:snapToGrid/>
        <w:spacing w:line="580" w:lineRule="exact"/>
        <w:jc w:val="both"/>
        <w:textAlignment w:val="auto"/>
        <w:outlineLvl w:val="9"/>
        <w:rPr>
          <w:rFonts w:hint="eastAsia" w:ascii="黑体" w:hAnsi="黑体" w:eastAsia="黑体" w:cs="黑体"/>
          <w:b w:val="0"/>
          <w:bCs w:val="0"/>
          <w:i w:val="0"/>
          <w:caps w:val="0"/>
          <w:color w:val="auto"/>
          <w:spacing w:val="0"/>
          <w:kern w:val="0"/>
          <w:sz w:val="32"/>
          <w:szCs w:val="32"/>
          <w:shd w:val="clear" w:color="auto" w:fill="FFFFFF"/>
          <w:lang w:val="en-US" w:eastAsia="zh-CN" w:bidi="ar-SA"/>
        </w:rPr>
      </w:pPr>
      <w:r>
        <w:rPr>
          <w:rFonts w:hint="eastAsia" w:ascii="黑体" w:hAnsi="黑体" w:eastAsia="黑体" w:cs="黑体"/>
          <w:b/>
          <w:bCs/>
          <w:i w:val="0"/>
          <w:caps w:val="0"/>
          <w:color w:val="auto"/>
          <w:spacing w:val="0"/>
          <w:kern w:val="0"/>
          <w:sz w:val="32"/>
          <w:szCs w:val="32"/>
          <w:shd w:val="clear" w:color="auto" w:fill="FFFFFF"/>
          <w:lang w:val="en-US" w:eastAsia="zh-CN" w:bidi="ar-SA"/>
        </w:rPr>
        <w:t xml:space="preserve">    </w:t>
      </w:r>
      <w:r>
        <w:rPr>
          <w:rFonts w:hint="eastAsia" w:ascii="黑体" w:hAnsi="黑体" w:eastAsia="黑体" w:cs="黑体"/>
          <w:b w:val="0"/>
          <w:bCs w:val="0"/>
          <w:i w:val="0"/>
          <w:caps w:val="0"/>
          <w:color w:val="auto"/>
          <w:spacing w:val="0"/>
          <w:kern w:val="0"/>
          <w:sz w:val="32"/>
          <w:szCs w:val="32"/>
          <w:shd w:val="clear" w:color="auto" w:fill="FFFFFF"/>
          <w:lang w:val="en-US" w:eastAsia="zh-CN" w:bidi="ar-SA"/>
        </w:rPr>
        <w:t>一、基本情况</w:t>
      </w:r>
    </w:p>
    <w:p>
      <w:pPr>
        <w:keepNext w:val="0"/>
        <w:keepLines w:val="0"/>
        <w:pageBreakBefore w:val="0"/>
        <w:widowControl w:val="0"/>
        <w:numPr>
          <w:ilvl w:val="0"/>
          <w:numId w:val="0"/>
        </w:numPr>
        <w:kinsoku/>
        <w:wordWrap/>
        <w:overflowPunct/>
        <w:topLinePunct w:val="0"/>
        <w:bidi w:val="0"/>
        <w:snapToGrid/>
        <w:spacing w:line="560" w:lineRule="exact"/>
        <w:ind w:firstLine="642"/>
        <w:jc w:val="both"/>
        <w:textAlignment w:val="auto"/>
        <w:outlineLvl w:val="9"/>
        <w:rPr>
          <w:rFonts w:hint="eastAsia" w:ascii="方正楷体_GBK" w:hAnsi="方正楷体_GBK" w:eastAsia="方正楷体_GBK" w:cs="方正楷体_GBK"/>
          <w:b w:val="0"/>
          <w:bCs w:val="0"/>
          <w:color w:val="auto"/>
          <w:kern w:val="2"/>
          <w:sz w:val="32"/>
          <w:szCs w:val="22"/>
          <w:lang w:val="en-US" w:eastAsia="zh-CN" w:bidi="ar-SA"/>
        </w:rPr>
      </w:pPr>
      <w:r>
        <w:rPr>
          <w:rFonts w:hint="eastAsia" w:ascii="仿宋_GB2312" w:hAnsi="仿宋_GB2312" w:eastAsia="仿宋_GB2312" w:cs="仿宋_GB2312"/>
          <w:b w:val="0"/>
          <w:bCs w:val="0"/>
          <w:color w:val="auto"/>
          <w:sz w:val="32"/>
          <w:szCs w:val="32"/>
        </w:rPr>
        <w:t>各地牢固树立底线思维和风险意识，超前谋划、周密部署，从严从细做好专项</w:t>
      </w:r>
      <w:r>
        <w:rPr>
          <w:rFonts w:hint="eastAsia" w:ascii="仿宋_GB2312" w:hAnsi="仿宋_GB2312" w:eastAsia="仿宋_GB2312" w:cs="仿宋_GB2312"/>
          <w:b w:val="0"/>
          <w:bCs w:val="0"/>
          <w:color w:val="auto"/>
          <w:sz w:val="32"/>
          <w:szCs w:val="32"/>
          <w:lang w:eastAsia="zh-CN"/>
        </w:rPr>
        <w:t>督导</w:t>
      </w:r>
      <w:r>
        <w:rPr>
          <w:rFonts w:hint="eastAsia" w:ascii="仿宋_GB2312" w:hAnsi="仿宋_GB2312" w:eastAsia="仿宋_GB2312" w:cs="仿宋_GB2312"/>
          <w:b w:val="0"/>
          <w:bCs w:val="0"/>
          <w:color w:val="auto"/>
          <w:sz w:val="32"/>
          <w:szCs w:val="32"/>
        </w:rPr>
        <w:t>检查，严厉打击森林草原火灾违法行为</w:t>
      </w:r>
      <w:r>
        <w:rPr>
          <w:rFonts w:hint="eastAsia" w:ascii="仿宋_GB2312" w:hAnsi="仿宋_GB2312" w:eastAsia="仿宋_GB2312" w:cs="仿宋_GB2312"/>
          <w:b w:val="0"/>
          <w:bCs w:val="0"/>
          <w:color w:val="auto"/>
          <w:sz w:val="32"/>
          <w:szCs w:val="32"/>
          <w:lang w:eastAsia="zh-CN"/>
        </w:rPr>
        <w:t>，有力促进了风险隐患源头治理。</w:t>
      </w:r>
    </w:p>
    <w:p>
      <w:pPr>
        <w:keepNext w:val="0"/>
        <w:keepLines w:val="0"/>
        <w:pageBreakBefore w:val="0"/>
        <w:widowControl w:val="0"/>
        <w:numPr>
          <w:ilvl w:val="0"/>
          <w:numId w:val="0"/>
        </w:numPr>
        <w:kinsoku/>
        <w:wordWrap/>
        <w:overflowPunct/>
        <w:topLinePunct w:val="0"/>
        <w:bidi w:val="0"/>
        <w:snapToGrid/>
        <w:spacing w:line="560" w:lineRule="exact"/>
        <w:ind w:firstLine="642"/>
        <w:jc w:val="both"/>
        <w:textAlignment w:val="auto"/>
        <w:outlineLvl w:val="9"/>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方正楷体_GBK" w:hAnsi="方正楷体_GBK" w:eastAsia="方正楷体_GBK" w:cs="方正楷体_GBK"/>
          <w:b w:val="0"/>
          <w:bCs w:val="0"/>
          <w:color w:val="auto"/>
          <w:kern w:val="2"/>
          <w:sz w:val="32"/>
          <w:szCs w:val="22"/>
          <w:lang w:val="en-US" w:eastAsia="zh-CN" w:bidi="ar-SA"/>
        </w:rPr>
        <w:t>（一）坚持高位推动，周密安排部署。</w:t>
      </w:r>
      <w:r>
        <w:rPr>
          <w:rFonts w:hint="eastAsia" w:ascii="仿宋_GB2312" w:hAnsi="仿宋_GB2312" w:eastAsia="仿宋_GB2312" w:cs="仿宋_GB2312"/>
          <w:b w:val="0"/>
          <w:bCs w:val="0"/>
          <w:color w:val="auto"/>
          <w:sz w:val="32"/>
          <w:szCs w:val="32"/>
          <w:lang w:eastAsia="zh-CN"/>
        </w:rPr>
        <w:t>各级党委政府高度重视，先后采取召开会议、拟制方案、印发通知、联合督查等方式，推动工作落实。东北内蒙古各级政府主要负责同志专题研究部署，集中力量对防火区采取严防、严控、严堵、严处的监管措施。辽宁省政府</w:t>
      </w:r>
      <w:r>
        <w:rPr>
          <w:rFonts w:hint="eastAsia" w:ascii="仿宋_GB2312" w:hAnsi="仿宋_GB2312" w:eastAsia="仿宋_GB2312" w:cs="仿宋_GB2312"/>
          <w:b w:val="0"/>
          <w:bCs w:val="0"/>
          <w:color w:val="auto"/>
          <w:sz w:val="32"/>
          <w:szCs w:val="32"/>
        </w:rPr>
        <w:t>两次召开电视电话会议，安排部署森林草原防灭火重点工作</w:t>
      </w:r>
      <w:r>
        <w:rPr>
          <w:rFonts w:hint="eastAsia" w:ascii="仿宋_GB2312" w:hAnsi="仿宋_GB2312" w:eastAsia="仿宋_GB2312" w:cs="仿宋_GB2312"/>
          <w:b w:val="0"/>
          <w:bCs w:val="0"/>
          <w:color w:val="auto"/>
          <w:sz w:val="32"/>
          <w:szCs w:val="32"/>
          <w:lang w:eastAsia="zh-CN"/>
        </w:rPr>
        <w:t>。山东省长深入</w:t>
      </w:r>
      <w:r>
        <w:rPr>
          <w:rFonts w:hint="eastAsia" w:ascii="仿宋_GB2312" w:hAnsi="仿宋_GB2312" w:eastAsia="仿宋_GB2312" w:cs="仿宋_GB2312"/>
          <w:b w:val="0"/>
          <w:bCs w:val="0"/>
          <w:color w:val="auto"/>
          <w:sz w:val="32"/>
          <w:szCs w:val="32"/>
        </w:rPr>
        <w:t>泰山、蒙山区域进行督导检查。</w:t>
      </w:r>
      <w:r>
        <w:rPr>
          <w:rFonts w:hint="eastAsia" w:ascii="仿宋_GB2312" w:hAnsi="仿宋_GB2312" w:eastAsia="仿宋_GB2312" w:cs="仿宋_GB2312"/>
          <w:b w:val="0"/>
          <w:bCs w:val="0"/>
          <w:color w:val="auto"/>
          <w:sz w:val="32"/>
          <w:szCs w:val="32"/>
          <w:lang w:eastAsia="zh-CN"/>
        </w:rPr>
        <w:t>广东省</w:t>
      </w:r>
      <w:r>
        <w:rPr>
          <w:rFonts w:hint="eastAsia" w:ascii="仿宋_GB2312" w:hAnsi="仿宋_GB2312" w:eastAsia="仿宋_GB2312" w:cs="仿宋_GB2312"/>
          <w:b w:val="0"/>
          <w:bCs w:val="0"/>
          <w:color w:val="auto"/>
          <w:sz w:val="32"/>
          <w:szCs w:val="32"/>
        </w:rPr>
        <w:t>委书记2次</w:t>
      </w:r>
      <w:r>
        <w:rPr>
          <w:rFonts w:hint="eastAsia" w:ascii="仿宋_GB2312" w:hAnsi="仿宋_GB2312" w:eastAsia="仿宋_GB2312" w:cs="仿宋_GB2312"/>
          <w:b w:val="0"/>
          <w:bCs w:val="0"/>
          <w:color w:val="auto"/>
          <w:sz w:val="32"/>
          <w:szCs w:val="32"/>
          <w:lang w:eastAsia="zh-CN"/>
        </w:rPr>
        <w:t>主持</w:t>
      </w:r>
      <w:r>
        <w:rPr>
          <w:rFonts w:hint="eastAsia" w:ascii="仿宋_GB2312" w:hAnsi="仿宋_GB2312" w:eastAsia="仿宋_GB2312" w:cs="仿宋_GB2312"/>
          <w:b w:val="0"/>
          <w:bCs w:val="0"/>
          <w:color w:val="auto"/>
          <w:sz w:val="32"/>
          <w:szCs w:val="32"/>
        </w:rPr>
        <w:t>召开专题会议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省长3次调度全省森林防灭火工作情况</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并赴梅州市检查</w:t>
      </w:r>
      <w:r>
        <w:rPr>
          <w:rFonts w:hint="eastAsia" w:ascii="仿宋_GB2312" w:hAnsi="仿宋_GB2312" w:eastAsia="仿宋_GB2312" w:cs="仿宋_GB2312"/>
          <w:b w:val="0"/>
          <w:bCs w:val="0"/>
          <w:color w:val="auto"/>
          <w:sz w:val="32"/>
          <w:szCs w:val="32"/>
          <w:lang w:eastAsia="zh-CN"/>
        </w:rPr>
        <w:t>调研</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广西壮族自治区党委书记、政府主席对森林草原防灭火工作作出批示，分管领导及森防指负责同志分赴</w:t>
      </w:r>
      <w:r>
        <w:rPr>
          <w:rFonts w:hint="eastAsia" w:ascii="仿宋_GB2312" w:hAnsi="仿宋_GB2312" w:eastAsia="仿宋_GB2312" w:cs="仿宋_GB2312"/>
          <w:b w:val="0"/>
          <w:bCs w:val="0"/>
          <w:color w:val="auto"/>
          <w:sz w:val="32"/>
          <w:szCs w:val="32"/>
          <w:lang w:val="en-US" w:eastAsia="zh-CN"/>
        </w:rPr>
        <w:t>60多个县、区、市督导调研。</w:t>
      </w:r>
      <w:r>
        <w:rPr>
          <w:rFonts w:hint="eastAsia" w:ascii="仿宋_GB2312" w:hAnsi="仿宋_GB2312" w:eastAsia="仿宋_GB2312" w:cs="仿宋_GB2312"/>
          <w:b w:val="0"/>
          <w:bCs w:val="0"/>
          <w:color w:val="auto"/>
          <w:sz w:val="32"/>
          <w:szCs w:val="32"/>
          <w:lang w:eastAsia="zh-CN"/>
        </w:rPr>
        <w:t>贵州省委书记、省长等领导同志多次作出批示，要求举一反三，严防死守，迅速在全省全面排查风险隐患。</w:t>
      </w:r>
    </w:p>
    <w:p>
      <w:pPr>
        <w:pStyle w:val="24"/>
        <w:keepNext w:val="0"/>
        <w:keepLines w:val="0"/>
        <w:pageBreakBefore w:val="0"/>
        <w:widowControl w:val="0"/>
        <w:kinsoku/>
        <w:wordWrap/>
        <w:overflowPunct/>
        <w:topLinePunct w:val="0"/>
        <w:bidi w:val="0"/>
        <w:adjustRightInd/>
        <w:snapToGrid/>
        <w:spacing w:line="560" w:lineRule="exact"/>
        <w:ind w:firstLine="64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方正楷体_GBK" w:hAnsi="方正楷体_GBK" w:eastAsia="方正楷体_GBK" w:cs="方正楷体_GBK"/>
          <w:b w:val="0"/>
          <w:bCs w:val="0"/>
          <w:color w:val="auto"/>
          <w:kern w:val="2"/>
          <w:sz w:val="32"/>
          <w:szCs w:val="22"/>
          <w:lang w:val="en-US" w:eastAsia="zh-CN" w:bidi="ar-SA"/>
        </w:rPr>
        <w:t>（二）坚持目标导向，强化督导检查。</w:t>
      </w:r>
      <w:r>
        <w:rPr>
          <w:rFonts w:hint="eastAsia" w:ascii="仿宋_GB2312" w:hAnsi="仿宋_GB2312" w:eastAsia="仿宋_GB2312" w:cs="仿宋_GB2312"/>
          <w:b w:val="0"/>
          <w:bCs w:val="0"/>
          <w:color w:val="auto"/>
          <w:sz w:val="32"/>
          <w:szCs w:val="32"/>
        </w:rPr>
        <w:t>各省区在重点时段、地域、部位、环节，均采取明查暗访、驻点督查、交叉互检等方式，从严从细做好专项</w:t>
      </w:r>
      <w:r>
        <w:rPr>
          <w:rFonts w:hint="eastAsia" w:ascii="仿宋_GB2312" w:hAnsi="仿宋_GB2312" w:eastAsia="仿宋_GB2312" w:cs="仿宋_GB2312"/>
          <w:b w:val="0"/>
          <w:bCs w:val="0"/>
          <w:color w:val="auto"/>
          <w:sz w:val="32"/>
          <w:szCs w:val="32"/>
          <w:lang w:eastAsia="zh-CN"/>
        </w:rPr>
        <w:t>督导</w:t>
      </w:r>
      <w:r>
        <w:rPr>
          <w:rFonts w:hint="eastAsia" w:ascii="仿宋_GB2312" w:hAnsi="仿宋_GB2312" w:eastAsia="仿宋_GB2312" w:cs="仿宋_GB2312"/>
          <w:b w:val="0"/>
          <w:bCs w:val="0"/>
          <w:color w:val="auto"/>
          <w:sz w:val="32"/>
          <w:szCs w:val="32"/>
        </w:rPr>
        <w:t>检查，严厉打击森林草原火灾违法行为。</w:t>
      </w:r>
      <w:r>
        <w:rPr>
          <w:rFonts w:hint="eastAsia" w:ascii="仿宋_GB2312" w:hAnsi="仿宋_GB2312" w:eastAsia="仿宋_GB2312" w:cs="仿宋_GB2312"/>
          <w:b w:val="0"/>
          <w:bCs w:val="0"/>
          <w:color w:val="auto"/>
          <w:kern w:val="2"/>
          <w:sz w:val="32"/>
          <w:szCs w:val="32"/>
          <w:lang w:val="en-US" w:eastAsia="zh-CN" w:bidi="ar-SA"/>
        </w:rPr>
        <w:t>湖北省对8月份以来78起火灾立案查处52起，行政处罚14起，咸宁市对通山县、咸安区进行约谈，对4名肇事者追究法律责任，27名党员干部受到问责处理；省森防指先后向武汉、黄冈等7个火灾频发市州下发督办函，约谈阳新县、孝昌县党政主要负责人，并将督办、约谈情况通报全省，有效传导责任压力。湖南省衡阳市人民政府完成对衡东县森林火灾调查评估工作，相关职能部门对肇事人以失火罪予以逮捕，对5名县处级干部、14名科级以下干部依法依纪进行了问责。广东省</w:t>
      </w:r>
      <w:r>
        <w:rPr>
          <w:rFonts w:hint="eastAsia" w:ascii="仿宋_GB2312" w:hAnsi="仿宋_GB2312" w:eastAsia="仿宋_GB2312" w:cs="仿宋_GB2312"/>
          <w:b w:val="0"/>
          <w:bCs w:val="0"/>
          <w:color w:val="auto"/>
          <w:kern w:val="0"/>
          <w:sz w:val="32"/>
          <w:szCs w:val="32"/>
          <w:lang w:val="en-US" w:eastAsia="zh-CN"/>
        </w:rPr>
        <w:t>对火灾多发地市进行约谈，向省林业局和有关地市下发警示函、提醒函，组织全省中小学校上一堂森林防火课，省</w:t>
      </w:r>
      <w:r>
        <w:rPr>
          <w:rFonts w:hint="eastAsia" w:ascii="仿宋_GB2312" w:hAnsi="仿宋_GB2312" w:eastAsia="仿宋_GB2312" w:cs="仿宋_GB2312"/>
          <w:b w:val="0"/>
          <w:bCs w:val="0"/>
          <w:color w:val="auto"/>
          <w:kern w:val="2"/>
          <w:sz w:val="32"/>
          <w:szCs w:val="32"/>
          <w:lang w:val="en-US" w:eastAsia="zh-CN" w:bidi="ar-SA"/>
        </w:rPr>
        <w:t>森林公安局与佛山市公安局迅速联合侦破了佛山市高明区“12·5”森林火灾案件，抓获10名失火嫌疑人。江西省针对火情一度多发趋势，省委省政府主要负责同志专题研究部署，压实压细森林草原防灭火有关工作，省应急厅、林业局、公安厅等部门多方联动。</w:t>
      </w:r>
    </w:p>
    <w:p>
      <w:pPr>
        <w:keepNext w:val="0"/>
        <w:keepLines w:val="0"/>
        <w:pageBreakBefore w:val="0"/>
        <w:widowControl w:val="0"/>
        <w:kinsoku/>
        <w:wordWrap/>
        <w:overflowPunct/>
        <w:topLinePunct w:val="0"/>
        <w:autoSpaceDE w:val="0"/>
        <w:autoSpaceDN w:val="0"/>
        <w:bidi w:val="0"/>
        <w:adjustRightInd/>
        <w:snapToGrid/>
        <w:spacing w:line="560" w:lineRule="exact"/>
        <w:ind w:firstLine="64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22"/>
          <w:lang w:val="en-US" w:eastAsia="zh-CN" w:bidi="ar-SA"/>
        </w:rPr>
        <w:t>（三）坚持上下联动，严格落实责任。</w:t>
      </w:r>
      <w:r>
        <w:rPr>
          <w:rFonts w:hint="eastAsia" w:ascii="仿宋_GB2312" w:hAnsi="仿宋_GB2312" w:eastAsia="仿宋_GB2312" w:cs="仿宋_GB2312"/>
          <w:b w:val="0"/>
          <w:bCs w:val="0"/>
          <w:color w:val="auto"/>
          <w:sz w:val="32"/>
          <w:szCs w:val="32"/>
          <w:lang w:eastAsia="zh-CN"/>
        </w:rPr>
        <w:t>各地严格落实</w:t>
      </w:r>
      <w:r>
        <w:rPr>
          <w:rFonts w:hint="eastAsia" w:ascii="仿宋_GB2312" w:hAnsi="仿宋_GB2312" w:eastAsia="仿宋_GB2312" w:cs="仿宋_GB2312"/>
          <w:b w:val="0"/>
          <w:bCs w:val="0"/>
          <w:color w:val="auto"/>
          <w:sz w:val="32"/>
          <w:szCs w:val="32"/>
          <w:lang w:val="en-US" w:eastAsia="zh-CN"/>
        </w:rPr>
        <w:t>“党政同责、一岗双责、齐抓共管、失职追责”要求，横向多部门联合发力，纵向将责任压力传导落实在基层末端，将工作重心下沉至村组一线。</w:t>
      </w:r>
      <w:r>
        <w:rPr>
          <w:rFonts w:hint="eastAsia" w:ascii="仿宋_GB2312" w:hAnsi="仿宋_GB2312" w:eastAsia="仿宋_GB2312" w:cs="仿宋_GB2312"/>
          <w:b w:val="0"/>
          <w:bCs w:val="0"/>
          <w:color w:val="auto"/>
          <w:kern w:val="2"/>
          <w:sz w:val="32"/>
          <w:szCs w:val="32"/>
          <w:lang w:val="en-US" w:eastAsia="zh-CN" w:bidi="ar-SA"/>
        </w:rPr>
        <w:t>安徽省在“林长制”中突出火灾防控工作，严格落实地方行政首长负责制，在周边省份火灾多发的情况下保持了态势稳定。重庆市严格落实厅长在片区、处长在区县、干部在现场、林场场长在林区、护林员在山上的“五在”责任。</w:t>
      </w:r>
      <w:r>
        <w:rPr>
          <w:rFonts w:hint="eastAsia" w:ascii="仿宋_GB2312" w:hAnsi="仿宋_GB2312" w:eastAsia="仿宋_GB2312" w:cs="仿宋_GB2312"/>
          <w:b w:val="0"/>
          <w:bCs w:val="0"/>
          <w:color w:val="auto"/>
          <w:sz w:val="32"/>
          <w:szCs w:val="32"/>
          <w:lang w:eastAsia="zh-CN"/>
        </w:rPr>
        <w:t>青海省</w:t>
      </w:r>
      <w:r>
        <w:rPr>
          <w:rFonts w:hint="eastAsia" w:ascii="仿宋_GB2312" w:hAnsi="仿宋_GB2312" w:eastAsia="仿宋_GB2312" w:cs="仿宋_GB2312"/>
          <w:b w:val="0"/>
          <w:bCs w:val="0"/>
          <w:color w:val="auto"/>
          <w:sz w:val="32"/>
          <w:szCs w:val="32"/>
          <w:lang w:val="en-US" w:eastAsia="zh-CN"/>
        </w:rPr>
        <w:t>将森林草原防灭火工作纳入2019年全年安全工作目标重点考核内容，对全省8个市州及部分县进行考核检查。</w:t>
      </w:r>
      <w:r>
        <w:rPr>
          <w:rFonts w:hint="eastAsia" w:ascii="仿宋_GB2312" w:hAnsi="仿宋_GB2312" w:eastAsia="仿宋_GB2312" w:cs="仿宋_GB2312"/>
          <w:b w:val="0"/>
          <w:bCs w:val="0"/>
          <w:color w:val="auto"/>
          <w:kern w:val="2"/>
          <w:sz w:val="32"/>
          <w:szCs w:val="32"/>
          <w:lang w:val="en-US" w:eastAsia="zh-CN" w:bidi="ar-SA"/>
        </w:rPr>
        <w:t>各级应急管理部门充分发挥综合指导、统筹监管和分级响应，林草部门普遍加强防火巡护、火源管理和火情早期处理等工作，公安机关加大野外违规用火行为和森林火灾案件的查处力度，文化旅游部门督促指导旅游景区做好防灭火工作，军事管理部门专门下发通知要求全军做好防灭火有关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方正楷体_GBK" w:hAnsi="方正楷体_GBK" w:eastAsia="方正楷体_GBK" w:cs="方正楷体_GBK"/>
          <w:b w:val="0"/>
          <w:bCs w:val="0"/>
          <w:color w:val="auto"/>
          <w:kern w:val="2"/>
          <w:sz w:val="32"/>
          <w:szCs w:val="22"/>
          <w:lang w:val="en-US" w:eastAsia="zh-CN" w:bidi="ar-SA"/>
        </w:rPr>
        <w:t>（四）坚持预防为主，狠抓源头防控。</w:t>
      </w:r>
      <w:r>
        <w:rPr>
          <w:rFonts w:hint="eastAsia" w:ascii="仿宋_GB2312" w:hAnsi="仿宋_GB2312" w:eastAsia="仿宋_GB2312" w:cs="仿宋_GB2312"/>
          <w:b w:val="0"/>
          <w:bCs w:val="0"/>
          <w:color w:val="auto"/>
          <w:sz w:val="32"/>
          <w:szCs w:val="32"/>
          <w:lang w:val="en-US" w:eastAsia="zh-CN"/>
        </w:rPr>
        <w:t>各地加强可燃物管理、树线矛盾整治、野外火源管控，广泛开展宣传教育，积极营造浓厚氛围，突出预防重点，多措并举推动预防关口前移。浙江省开展35700余次宣传教育活动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0"/>
          <w:sz w:val="32"/>
          <w:szCs w:val="32"/>
          <w:lang w:val="en-US" w:eastAsia="zh-CN"/>
        </w:rPr>
        <w:t>天津市</w:t>
      </w:r>
      <w:r>
        <w:rPr>
          <w:rFonts w:hint="eastAsia" w:ascii="仿宋_GB2312" w:hAnsi="仿宋_GB2312" w:eastAsia="仿宋_GB2312" w:cs="仿宋_GB2312"/>
          <w:b w:val="0"/>
          <w:bCs w:val="0"/>
          <w:color w:val="auto"/>
          <w:sz w:val="32"/>
          <w:szCs w:val="32"/>
          <w:lang w:val="en-US" w:eastAsia="zh-CN"/>
        </w:rPr>
        <w:t>突出“树线矛盾”治理，加强与气象、电力等部门合作，研究制定联防机制，针对恶劣天气，采取对部分穿越林区的供电线路适时拉闸断电的措施，避免因线路故障引发森林火灾。新疆组织对南疆胡杨林区、林农结合部、天山后山冬草场等重点地区进行风险形势分析研判。陕西省在专项行动期间，共清理林区面积7326.2公顷，清理可燃物载量800余吨，开设林区隔离带108.65公里。</w:t>
      </w:r>
    </w:p>
    <w:p>
      <w:pPr>
        <w:keepNext w:val="0"/>
        <w:keepLines w:val="0"/>
        <w:pageBreakBefore w:val="0"/>
        <w:widowControl w:val="0"/>
        <w:numPr>
          <w:ilvl w:val="0"/>
          <w:numId w:val="0"/>
        </w:numPr>
        <w:kinsoku/>
        <w:wordWrap/>
        <w:overflowPunct/>
        <w:topLinePunct w:val="0"/>
        <w:bidi w:val="0"/>
        <w:snapToGrid/>
        <w:spacing w:line="560" w:lineRule="exact"/>
        <w:ind w:firstLine="0"/>
        <w:jc w:val="both"/>
        <w:textAlignment w:val="auto"/>
        <w:outlineLvl w:val="9"/>
        <w:rPr>
          <w:rFonts w:hint="eastAsia" w:ascii="黑体" w:hAnsi="黑体" w:eastAsia="黑体" w:cs="黑体"/>
          <w:b w:val="0"/>
          <w:bCs w:val="0"/>
          <w:i w:val="0"/>
          <w:caps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color w:val="auto"/>
          <w:spacing w:val="0"/>
          <w:kern w:val="0"/>
          <w:sz w:val="32"/>
          <w:szCs w:val="32"/>
          <w:shd w:val="clear" w:color="auto" w:fill="FFFFFF"/>
          <w:lang w:val="en-US" w:eastAsia="zh-CN" w:bidi="ar-SA"/>
        </w:rPr>
        <w:t xml:space="preserve">    二、存在不足</w:t>
      </w:r>
    </w:p>
    <w:p>
      <w:pPr>
        <w:pStyle w:val="7"/>
        <w:keepNext w:val="0"/>
        <w:keepLines w:val="0"/>
        <w:pageBreakBefore w:val="0"/>
        <w:widowControl w:val="0"/>
        <w:kinsoku/>
        <w:wordWrap/>
        <w:overflowPunct/>
        <w:topLinePunct w:val="0"/>
        <w:bidi w:val="0"/>
        <w:spacing w:line="560" w:lineRule="exact"/>
        <w:ind w:left="0" w:leftChars="0" w:firstLine="642" w:firstLineChars="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总的看，各地在专项行动中出实招、求实效，有力推动了重大风险隐患的治理，但对照专项行动目标要求，仍存在差距和不足。</w:t>
      </w:r>
    </w:p>
    <w:p>
      <w:pPr>
        <w:pStyle w:val="7"/>
        <w:keepNext w:val="0"/>
        <w:keepLines w:val="0"/>
        <w:pageBreakBefore w:val="0"/>
        <w:widowControl w:val="0"/>
        <w:kinsoku/>
        <w:wordWrap/>
        <w:overflowPunct/>
        <w:topLinePunct w:val="0"/>
        <w:bidi w:val="0"/>
        <w:spacing w:line="560" w:lineRule="exact"/>
        <w:ind w:left="0" w:leftChars="0" w:firstLine="642" w:firstLineChars="0"/>
        <w:jc w:val="both"/>
        <w:textAlignment w:val="auto"/>
        <w:rPr>
          <w:rFonts w:hint="eastAsia" w:ascii="仿宋_GB2312" w:hAnsi="仿宋_GB2312" w:eastAsia="仿宋_GB2312" w:cs="仿宋_GB2312"/>
          <w:color w:val="auto"/>
          <w:kern w:val="2"/>
          <w:sz w:val="32"/>
          <w:szCs w:val="22"/>
          <w:lang w:val="en-US" w:eastAsia="zh-CN" w:bidi="ar-SA"/>
        </w:rPr>
      </w:pPr>
      <w:r>
        <w:rPr>
          <w:rFonts w:hint="eastAsia" w:ascii="方正楷体_GBK" w:hAnsi="方正楷体_GBK" w:eastAsia="方正楷体_GBK" w:cs="方正楷体_GBK"/>
          <w:b w:val="0"/>
          <w:bCs w:val="0"/>
          <w:color w:val="auto"/>
          <w:kern w:val="2"/>
          <w:sz w:val="32"/>
          <w:szCs w:val="22"/>
          <w:lang w:val="en-US" w:eastAsia="zh-CN" w:bidi="ar-SA"/>
        </w:rPr>
        <w:t>（一）应对极端气候准备不足。</w:t>
      </w:r>
      <w:r>
        <w:rPr>
          <w:rFonts w:hint="eastAsia" w:ascii="仿宋_GB2312" w:hAnsi="仿宋_GB2312" w:eastAsia="仿宋_GB2312" w:cs="仿宋_GB2312"/>
          <w:color w:val="auto"/>
          <w:kern w:val="2"/>
          <w:sz w:val="32"/>
          <w:szCs w:val="32"/>
          <w:lang w:val="en-US" w:eastAsia="zh-CN" w:bidi="ar-SA"/>
        </w:rPr>
        <w:t>今年以来，受高温少雨等极端天气影响，华北、东北、华东、华南、华中、西南部分地区旱情严重，森林火险等级持续偏高，全年出现四级火险天数达到272天，同比去年增加136天，防火形势异常严峻。一些</w:t>
      </w:r>
      <w:r>
        <w:rPr>
          <w:rFonts w:hint="eastAsia" w:ascii="仿宋_GB2312" w:hAnsi="仿宋_GB2312" w:eastAsia="仿宋_GB2312" w:cs="仿宋_GB2312"/>
          <w:color w:val="auto"/>
          <w:kern w:val="2"/>
          <w:sz w:val="32"/>
          <w:szCs w:val="22"/>
          <w:lang w:val="en-US" w:eastAsia="zh-CN" w:bidi="ar-SA"/>
        </w:rPr>
        <w:t>地方满足于参照过往工作标准、沿袭常规办法开展工作，未能及时采取超常规措施因险设防，导致南方部分省区火灾曾一度多发。</w:t>
      </w:r>
    </w:p>
    <w:p>
      <w:pPr>
        <w:pStyle w:val="7"/>
        <w:keepNext w:val="0"/>
        <w:keepLines w:val="0"/>
        <w:pageBreakBefore w:val="0"/>
        <w:widowControl w:val="0"/>
        <w:kinsoku/>
        <w:wordWrap/>
        <w:overflowPunct/>
        <w:topLinePunct w:val="0"/>
        <w:bidi w:val="0"/>
        <w:spacing w:line="560" w:lineRule="exact"/>
        <w:ind w:left="0" w:leftChars="0" w:firstLine="642" w:firstLineChars="0"/>
        <w:jc w:val="both"/>
        <w:textAlignment w:val="auto"/>
        <w:rPr>
          <w:rFonts w:hint="eastAsia" w:ascii="仿宋_GB2312" w:hAnsi="仿宋_GB2312" w:eastAsia="仿宋_GB2312" w:cs="仿宋_GB2312"/>
          <w:color w:val="auto"/>
          <w:kern w:val="2"/>
          <w:sz w:val="32"/>
          <w:szCs w:val="22"/>
          <w:lang w:val="en-US" w:eastAsia="zh-CN" w:bidi="ar-SA"/>
        </w:rPr>
      </w:pPr>
      <w:r>
        <w:rPr>
          <w:rFonts w:hint="eastAsia" w:ascii="方正楷体_GBK" w:hAnsi="方正楷体_GBK" w:eastAsia="方正楷体_GBK" w:cs="方正楷体_GBK"/>
          <w:b w:val="0"/>
          <w:bCs w:val="0"/>
          <w:color w:val="auto"/>
          <w:kern w:val="2"/>
          <w:sz w:val="32"/>
          <w:szCs w:val="22"/>
          <w:lang w:val="en-US" w:eastAsia="zh-CN" w:bidi="ar-SA"/>
        </w:rPr>
        <w:t>（二）思想重视程度还需提高。</w:t>
      </w:r>
      <w:r>
        <w:rPr>
          <w:rFonts w:hint="eastAsia" w:ascii="仿宋_GB2312" w:hAnsi="仿宋_GB2312" w:eastAsia="仿宋_GB2312" w:cs="仿宋_GB2312"/>
          <w:color w:val="auto"/>
          <w:kern w:val="2"/>
          <w:sz w:val="32"/>
          <w:szCs w:val="32"/>
          <w:lang w:val="en-US" w:eastAsia="zh-CN" w:bidi="ar-SA"/>
        </w:rPr>
        <w:t>多数省区将此次专项行动作为防范化解重大风险隐患的重要抓手，迅速动员部署。然而个别省区思想上却未引起足够重视，存在“不在防火期不会着大火和多年未着火不会着大火”的侥幸心理和麻痹思想，对严峻的火险形势认识不够深刻，致使专项行动在组织开展过程中效果打折</w:t>
      </w:r>
      <w:r>
        <w:rPr>
          <w:rFonts w:hint="eastAsia" w:ascii="仿宋_GB2312" w:hAnsi="仿宋_GB2312" w:eastAsia="仿宋_GB2312" w:cs="仿宋_GB2312"/>
          <w:color w:val="auto"/>
          <w:kern w:val="2"/>
          <w:sz w:val="32"/>
          <w:szCs w:val="22"/>
          <w:lang w:val="en-US" w:eastAsia="zh-CN" w:bidi="ar-SA"/>
        </w:rPr>
        <w:t>扣。云南省12月份进入防火期后才组织开展</w:t>
      </w:r>
      <w:r>
        <w:rPr>
          <w:rFonts w:hint="eastAsia" w:ascii="仿宋_GB2312" w:hAnsi="仿宋_GB2312" w:eastAsia="仿宋_GB2312" w:cs="仿宋_GB2312"/>
          <w:b w:val="0"/>
          <w:bCs w:val="0"/>
          <w:color w:val="auto"/>
          <w:kern w:val="2"/>
          <w:sz w:val="32"/>
          <w:szCs w:val="22"/>
          <w:lang w:val="en-US" w:eastAsia="zh-CN" w:bidi="ar-SA"/>
        </w:rPr>
        <w:t>有关工作，进展相对滞后</w:t>
      </w:r>
      <w:r>
        <w:rPr>
          <w:rFonts w:hint="eastAsia" w:ascii="仿宋_GB2312" w:hAnsi="仿宋_GB2312" w:eastAsia="仿宋_GB2312" w:cs="仿宋_GB2312"/>
          <w:color w:val="auto"/>
          <w:kern w:val="2"/>
          <w:sz w:val="32"/>
          <w:szCs w:val="22"/>
          <w:lang w:val="en-US" w:eastAsia="zh-CN" w:bidi="ar-SA"/>
        </w:rPr>
        <w:t>。</w:t>
      </w:r>
    </w:p>
    <w:p>
      <w:pPr>
        <w:pStyle w:val="7"/>
        <w:keepNext w:val="0"/>
        <w:keepLines w:val="0"/>
        <w:pageBreakBefore w:val="0"/>
        <w:widowControl w:val="0"/>
        <w:kinsoku/>
        <w:wordWrap/>
        <w:overflowPunct/>
        <w:topLinePunct w:val="0"/>
        <w:bidi w:val="0"/>
        <w:spacing w:line="560" w:lineRule="exact"/>
        <w:ind w:left="0" w:leftChars="0" w:firstLine="642" w:firstLineChars="0"/>
        <w:jc w:val="both"/>
        <w:textAlignment w:val="auto"/>
        <w:rPr>
          <w:rFonts w:hint="eastAsia" w:ascii="方正楷体_GBK" w:hAnsi="方正楷体_GBK" w:eastAsia="方正楷体_GBK" w:cs="方正楷体_GBK"/>
          <w:b w:val="0"/>
          <w:bCs w:val="0"/>
          <w:color w:val="auto"/>
          <w:kern w:val="2"/>
          <w:sz w:val="32"/>
          <w:szCs w:val="22"/>
          <w:lang w:val="en-US" w:eastAsia="zh-CN" w:bidi="ar-SA"/>
        </w:rPr>
      </w:pPr>
      <w:r>
        <w:rPr>
          <w:rFonts w:hint="eastAsia" w:ascii="方正楷体_GBK" w:hAnsi="方正楷体_GBK" w:eastAsia="方正楷体_GBK" w:cs="方正楷体_GBK"/>
          <w:b w:val="0"/>
          <w:bCs w:val="0"/>
          <w:color w:val="auto"/>
          <w:kern w:val="2"/>
          <w:sz w:val="32"/>
          <w:szCs w:val="22"/>
          <w:lang w:val="en-US" w:eastAsia="zh-CN" w:bidi="ar-SA"/>
        </w:rPr>
        <w:t>（三）基层工作部署尚待完善。</w:t>
      </w:r>
      <w:r>
        <w:rPr>
          <w:rFonts w:hint="eastAsia" w:ascii="仿宋_GB2312" w:hAnsi="仿宋_GB2312" w:eastAsia="仿宋_GB2312" w:cs="仿宋_GB2312"/>
          <w:color w:val="auto"/>
          <w:kern w:val="2"/>
          <w:sz w:val="32"/>
          <w:szCs w:val="22"/>
          <w:lang w:val="en-US" w:eastAsia="zh-CN" w:bidi="ar-SA"/>
        </w:rPr>
        <w:t>省区之间工作进展不平衡，部分地区对自身防灭火工作的特点规律分析不够深入，瞄准问题抓落实的靶向性有待增强。个</w:t>
      </w:r>
      <w:r>
        <w:rPr>
          <w:rFonts w:hint="eastAsia" w:ascii="仿宋_GB2312" w:hAnsi="仿宋_GB2312" w:eastAsia="仿宋_GB2312" w:cs="仿宋_GB2312"/>
          <w:color w:val="auto"/>
          <w:kern w:val="2"/>
          <w:sz w:val="32"/>
          <w:szCs w:val="32"/>
          <w:lang w:val="en-US" w:eastAsia="zh-CN" w:bidi="ar-SA"/>
        </w:rPr>
        <w:t>别地区县、乡、村等基层单位的专项行动方案责任分工不够</w:t>
      </w:r>
      <w:r>
        <w:rPr>
          <w:rFonts w:hint="eastAsia" w:ascii="仿宋_GB2312" w:hAnsi="仿宋_GB2312" w:eastAsia="仿宋_GB2312" w:cs="仿宋_GB2312"/>
          <w:color w:val="auto"/>
          <w:kern w:val="2"/>
          <w:sz w:val="32"/>
          <w:szCs w:val="22"/>
          <w:lang w:val="en-US" w:eastAsia="zh-CN" w:bidi="ar-SA"/>
        </w:rPr>
        <w:t>全面，宣传教育还不够广泛深入，压实责任覆盖全员落实还有短板。</w:t>
      </w:r>
    </w:p>
    <w:p>
      <w:pPr>
        <w:pStyle w:val="7"/>
        <w:keepNext w:val="0"/>
        <w:keepLines w:val="0"/>
        <w:pageBreakBefore w:val="0"/>
        <w:widowControl w:val="0"/>
        <w:kinsoku/>
        <w:wordWrap/>
        <w:overflowPunct/>
        <w:topLinePunct w:val="0"/>
        <w:bidi w:val="0"/>
        <w:spacing w:line="560" w:lineRule="exact"/>
        <w:ind w:left="0" w:leftChars="0" w:firstLine="642" w:firstLineChars="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22"/>
          <w:lang w:val="en-US" w:eastAsia="zh-CN" w:bidi="ar-SA"/>
        </w:rPr>
        <w:t>（四）防灭火运行机制仍需优化。</w:t>
      </w:r>
      <w:r>
        <w:rPr>
          <w:rFonts w:hint="eastAsia" w:ascii="仿宋_GB2312" w:hAnsi="仿宋_GB2312" w:eastAsia="仿宋_GB2312" w:cs="仿宋_GB2312"/>
          <w:color w:val="auto"/>
          <w:kern w:val="2"/>
          <w:sz w:val="32"/>
          <w:szCs w:val="32"/>
          <w:lang w:val="en-US" w:eastAsia="zh-CN" w:bidi="ar-SA"/>
        </w:rPr>
        <w:t>大部分省级指挥机构已调整到位</w:t>
      </w:r>
      <w:r>
        <w:rPr>
          <w:rFonts w:hint="eastAsia" w:ascii="仿宋_GB2312" w:hAnsi="仿宋_GB2312" w:eastAsia="仿宋_GB2312" w:cs="仿宋_GB2312"/>
          <w:color w:val="auto"/>
          <w:kern w:val="2"/>
          <w:sz w:val="32"/>
          <w:szCs w:val="22"/>
          <w:lang w:val="en-US" w:eastAsia="zh-CN" w:bidi="ar-SA"/>
        </w:rPr>
        <w:t>，但</w:t>
      </w:r>
      <w:r>
        <w:rPr>
          <w:rFonts w:hint="eastAsia" w:ascii="仿宋_GB2312" w:hAnsi="仿宋_GB2312" w:eastAsia="仿宋_GB2312" w:cs="仿宋_GB2312"/>
          <w:color w:val="auto"/>
          <w:sz w:val="32"/>
          <w:szCs w:val="22"/>
        </w:rPr>
        <w:t>安徽、西藏、新疆和新疆生产建设兵团的调整工作还需加快</w:t>
      </w:r>
      <w:r>
        <w:rPr>
          <w:rFonts w:hint="eastAsia" w:ascii="仿宋_GB2312" w:hAnsi="仿宋_GB2312" w:eastAsia="仿宋_GB2312" w:cs="仿宋_GB2312"/>
          <w:color w:val="auto"/>
          <w:sz w:val="32"/>
          <w:szCs w:val="22"/>
          <w:lang w:eastAsia="zh-CN"/>
        </w:rPr>
        <w:t>，湖北省</w:t>
      </w:r>
      <w:r>
        <w:rPr>
          <w:rFonts w:hint="eastAsia" w:ascii="仿宋_GB2312" w:hAnsi="仿宋_GB2312" w:eastAsia="仿宋_GB2312" w:cs="仿宋_GB2312"/>
          <w:color w:val="auto"/>
          <w:sz w:val="32"/>
          <w:szCs w:val="22"/>
        </w:rPr>
        <w:t>应急厅森林防灭火部门为参公事业单位</w:t>
      </w:r>
      <w:r>
        <w:rPr>
          <w:rFonts w:hint="eastAsia" w:ascii="仿宋_GB2312" w:hAnsi="仿宋_GB2312" w:eastAsia="仿宋_GB2312" w:cs="仿宋_GB2312"/>
          <w:color w:val="auto"/>
          <w:sz w:val="32"/>
          <w:szCs w:val="22"/>
          <w:lang w:eastAsia="zh-CN"/>
        </w:rPr>
        <w:t>，需优化完善</w:t>
      </w: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kern w:val="2"/>
          <w:sz w:val="32"/>
          <w:szCs w:val="32"/>
          <w:lang w:val="en-US" w:eastAsia="zh-CN" w:bidi="ar-SA"/>
        </w:rPr>
        <w:t>特别是在市、县两级应急管理部门组建、林草部门调整后，以及森林公安改革正在推进的情况下，业务运行、部门协调等机制需进一步优化完善。</w:t>
      </w:r>
    </w:p>
    <w:p>
      <w:pPr>
        <w:pStyle w:val="7"/>
        <w:keepNext w:val="0"/>
        <w:keepLines w:val="0"/>
        <w:pageBreakBefore w:val="0"/>
        <w:widowControl w:val="0"/>
        <w:kinsoku/>
        <w:wordWrap/>
        <w:overflowPunct/>
        <w:topLinePunct w:val="0"/>
        <w:bidi w:val="0"/>
        <w:spacing w:line="560" w:lineRule="exact"/>
        <w:ind w:left="0" w:leftChars="0" w:firstLine="642" w:firstLineChars="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22"/>
          <w:lang w:val="en-US" w:eastAsia="zh-CN" w:bidi="ar-SA"/>
        </w:rPr>
        <w:t>（五）防火基础力量亟待加强。</w:t>
      </w:r>
      <w:r>
        <w:rPr>
          <w:rFonts w:hint="eastAsia" w:ascii="仿宋_GB2312" w:hAnsi="仿宋_GB2312" w:eastAsia="仿宋_GB2312" w:cs="仿宋_GB2312"/>
          <w:color w:val="auto"/>
          <w:kern w:val="2"/>
          <w:sz w:val="32"/>
          <w:szCs w:val="32"/>
          <w:lang w:val="en-US" w:eastAsia="zh-CN" w:bidi="ar-SA"/>
        </w:rPr>
        <w:t>基础设施装备水平整体不高，可用于森林灭火的大中型直升机短缺，防火道路、阻隔系统、停机坪、取水点等建设滞后，监测预警体系建设亟待加快，地方专业扑火队保障水平低、年龄结构老化、人员更替乏力，这些基础性问题仍未得到有效改善，需要各部门合力攻坚。</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jc w:val="both"/>
        <w:textAlignment w:val="auto"/>
        <w:outlineLvl w:val="9"/>
        <w:rPr>
          <w:rFonts w:hint="eastAsia" w:ascii="黑体" w:hAnsi="黑体" w:eastAsia="黑体" w:cs="黑体"/>
          <w:b/>
          <w:bCs/>
          <w:i w:val="0"/>
          <w:caps w:val="0"/>
          <w:color w:val="auto"/>
          <w:spacing w:val="0"/>
          <w:kern w:val="0"/>
          <w:sz w:val="32"/>
          <w:szCs w:val="32"/>
          <w:shd w:val="clear" w:color="auto" w:fill="FFFFFF"/>
          <w:lang w:val="en-US" w:eastAsia="zh-CN" w:bidi="ar-SA"/>
        </w:rPr>
      </w:pPr>
      <w:r>
        <w:rPr>
          <w:rFonts w:hint="eastAsia" w:ascii="黑体" w:hAnsi="黑体" w:eastAsia="黑体" w:cs="黑体"/>
          <w:b w:val="0"/>
          <w:bCs w:val="0"/>
          <w:i w:val="0"/>
          <w:caps w:val="0"/>
          <w:color w:val="auto"/>
          <w:spacing w:val="0"/>
          <w:kern w:val="0"/>
          <w:sz w:val="32"/>
          <w:szCs w:val="32"/>
          <w:shd w:val="clear" w:color="auto" w:fill="FFFFFF"/>
          <w:lang w:val="en-US" w:eastAsia="zh-CN" w:bidi="ar-SA"/>
        </w:rPr>
        <w:t>三、下一步工作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当前，春节将至，全国</w:t>
      </w:r>
      <w:bookmarkStart w:id="0" w:name="_GoBack"/>
      <w:bookmarkEnd w:id="0"/>
      <w:r>
        <w:rPr>
          <w:rFonts w:hint="eastAsia" w:ascii="仿宋_GB2312" w:hAnsi="仿宋_GB2312" w:eastAsia="仿宋_GB2312" w:cs="仿宋_GB2312"/>
          <w:color w:val="auto"/>
          <w:sz w:val="32"/>
          <w:szCs w:val="32"/>
          <w:lang w:val="en-US" w:eastAsia="zh-CN"/>
        </w:rPr>
        <w:t>两会</w:t>
      </w:r>
      <w:r>
        <w:rPr>
          <w:rFonts w:hint="eastAsia" w:ascii="仿宋_GB2312" w:hAnsi="仿宋_GB2312" w:eastAsia="仿宋_GB2312" w:cs="仿宋_GB2312"/>
          <w:sz w:val="32"/>
          <w:szCs w:val="32"/>
          <w:lang w:val="en-US" w:eastAsia="zh-CN"/>
        </w:rPr>
        <w:t>临近，特别是华中、华南、西南等区域春耕生产、</w:t>
      </w:r>
      <w:r>
        <w:rPr>
          <w:rFonts w:hint="eastAsia" w:ascii="仿宋_GB2312" w:hAnsi="仿宋_GB2312" w:eastAsia="仿宋_GB2312" w:cs="仿宋_GB2312"/>
          <w:color w:val="auto"/>
          <w:sz w:val="32"/>
          <w:szCs w:val="32"/>
          <w:lang w:val="en-US" w:eastAsia="zh-CN"/>
        </w:rPr>
        <w:t>民俗农事用火日渐增多，火险形势不容乐观。为巩固深化专项行动成果，扎实做好近期特别是春节期间森林草原防灭火工作，各地要重点从以下四个方面持续用力。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color w:val="0000FF"/>
          <w:kern w:val="2"/>
          <w:sz w:val="32"/>
          <w:szCs w:val="22"/>
          <w:lang w:val="en-US" w:eastAsia="zh-CN" w:bidi="ar-SA"/>
        </w:rPr>
        <w:t xml:space="preserve">    </w:t>
      </w:r>
      <w:r>
        <w:rPr>
          <w:rFonts w:hint="eastAsia" w:ascii="方正楷体_GBK" w:hAnsi="方正楷体_GBK" w:eastAsia="方正楷体_GBK" w:cs="方正楷体_GBK"/>
          <w:sz w:val="32"/>
          <w:szCs w:val="32"/>
          <w:lang w:val="en-US" w:eastAsia="zh-CN"/>
        </w:rPr>
        <w:t>（一）突出抓好火源管控。</w:t>
      </w:r>
      <w:r>
        <w:rPr>
          <w:rFonts w:hint="eastAsia" w:ascii="仿宋_GB2312" w:hAnsi="仿宋_GB2312" w:eastAsia="仿宋_GB2312" w:cs="仿宋_GB2312"/>
          <w:sz w:val="32"/>
          <w:szCs w:val="32"/>
          <w:lang w:val="en-US" w:eastAsia="zh-CN"/>
        </w:rPr>
        <w:t>加强宣传引导，推动防火宣传进企业、进农村、进社区、进学校、进家庭，积极营造指向鲜明、家喻户晓的浓厚氛围。要强化监管执法，采取卡口、卡点、卡人等更加严密细致的措施，应对节日期间林牧区野外用火日渐频繁的现实风险。要严格落实乡镇村组基层一线火源管控责任，确保责任到村、责任到户、责任到人。节日期间要全员上岗，及时组织</w:t>
      </w:r>
      <w:r>
        <w:rPr>
          <w:rFonts w:hint="eastAsia" w:ascii="仿宋_GB2312" w:hAnsi="仿宋_GB2312" w:eastAsia="仿宋_GB2312" w:cs="仿宋_GB2312"/>
          <w:sz w:val="32"/>
          <w:szCs w:val="32"/>
          <w:lang w:eastAsia="zh-CN"/>
        </w:rPr>
        <w:t>林区巡护瞭望人员加大对重点部位巡查力度，切实把野外火源管住看牢。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72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sz w:val="32"/>
          <w:szCs w:val="32"/>
          <w:lang w:val="en-US" w:eastAsia="zh-CN"/>
        </w:rPr>
        <w:t>（二）突出抓好预警监测。</w:t>
      </w:r>
      <w:r>
        <w:rPr>
          <w:rFonts w:hint="eastAsia" w:ascii="仿宋_GB2312" w:hAnsi="仿宋_GB2312" w:eastAsia="仿宋_GB2312" w:cs="仿宋_GB2312"/>
          <w:sz w:val="32"/>
          <w:szCs w:val="32"/>
          <w:lang w:val="en-US" w:eastAsia="zh-CN"/>
        </w:rPr>
        <w:t>综合运用</w:t>
      </w:r>
      <w:r>
        <w:rPr>
          <w:rFonts w:hint="eastAsia" w:ascii="仿宋_GB2312" w:hAnsi="仿宋_GB2312" w:eastAsia="仿宋_GB2312" w:cs="仿宋_GB2312"/>
          <w:sz w:val="32"/>
          <w:szCs w:val="32"/>
        </w:rPr>
        <w:t>卫星、航空、监控、瞭望、巡护五位一体监测</w:t>
      </w:r>
      <w:r>
        <w:rPr>
          <w:rFonts w:hint="eastAsia" w:ascii="仿宋_GB2312" w:hAnsi="仿宋_GB2312" w:eastAsia="仿宋_GB2312" w:cs="仿宋_GB2312"/>
          <w:sz w:val="32"/>
          <w:szCs w:val="32"/>
          <w:lang w:val="en-US" w:eastAsia="zh-CN"/>
        </w:rPr>
        <w:t>手段，为</w:t>
      </w:r>
      <w:r>
        <w:rPr>
          <w:rFonts w:hint="eastAsia" w:ascii="仿宋_GB2312" w:hAnsi="仿宋_GB2312" w:eastAsia="仿宋_GB2312" w:cs="仿宋_GB2312"/>
          <w:sz w:val="32"/>
          <w:szCs w:val="32"/>
          <w:lang w:eastAsia="zh-CN"/>
        </w:rPr>
        <w:t>火情早发现、早处置提供保障</w:t>
      </w:r>
      <w:r>
        <w:rPr>
          <w:rFonts w:hint="eastAsia" w:ascii="仿宋_GB2312" w:hAnsi="仿宋_GB2312" w:eastAsia="仿宋_GB2312" w:cs="仿宋_GB2312"/>
          <w:color w:val="auto"/>
          <w:sz w:val="32"/>
          <w:szCs w:val="32"/>
          <w:lang w:val="en-US" w:eastAsia="zh-CN"/>
        </w:rPr>
        <w:t>。及时组织</w:t>
      </w:r>
      <w:r>
        <w:rPr>
          <w:rFonts w:hint="eastAsia" w:ascii="仿宋_GB2312" w:hAnsi="仿宋_GB2312" w:eastAsia="仿宋_GB2312" w:cs="仿宋_GB2312"/>
          <w:sz w:val="32"/>
          <w:szCs w:val="32"/>
        </w:rPr>
        <w:t>火险形势会商分析，</w:t>
      </w:r>
      <w:r>
        <w:rPr>
          <w:rFonts w:hint="eastAsia" w:ascii="仿宋_GB2312" w:hAnsi="仿宋_GB2312" w:eastAsia="仿宋_GB2312" w:cs="仿宋_GB2312"/>
          <w:sz w:val="32"/>
          <w:szCs w:val="32"/>
          <w:lang w:eastAsia="zh-CN"/>
        </w:rPr>
        <w:t>第一时间</w:t>
      </w:r>
      <w:r>
        <w:rPr>
          <w:rFonts w:hint="eastAsia" w:ascii="仿宋_GB2312" w:hAnsi="仿宋_GB2312" w:eastAsia="仿宋_GB2312" w:cs="仿宋_GB2312"/>
          <w:sz w:val="32"/>
          <w:szCs w:val="32"/>
        </w:rPr>
        <w:t>发布火险预警信息</w:t>
      </w:r>
      <w:r>
        <w:rPr>
          <w:rFonts w:hint="eastAsia" w:ascii="仿宋_GB2312" w:hAnsi="仿宋_GB2312" w:eastAsia="仿宋_GB2312" w:cs="仿宋_GB2312"/>
          <w:color w:val="auto"/>
          <w:sz w:val="32"/>
          <w:szCs w:val="32"/>
          <w:lang w:val="en-US" w:eastAsia="zh-CN"/>
        </w:rPr>
        <w:t>，完善落实预警响应机制，指导各地因险设防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深刻汲取国内外森林火灾教训，发挥林草、气象等部门专业优势，把握工作主动权。同时，要加强基础性工作，不断完善信息共享、信息报送、联线调度、力量调度、早期处置、热点核查等工作机制。</w:t>
      </w:r>
    </w:p>
    <w:p>
      <w:pPr>
        <w:keepNext w:val="0"/>
        <w:keepLines w:val="0"/>
        <w:pageBreakBefore w:val="0"/>
        <w:widowControl w:val="0"/>
        <w:kinsoku/>
        <w:wordWrap/>
        <w:overflowPunct/>
        <w:topLinePunct w:val="0"/>
        <w:bidi w:val="0"/>
        <w:spacing w:line="560" w:lineRule="exact"/>
        <w:ind w:firstLine="642"/>
        <w:jc w:val="both"/>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sz w:val="32"/>
          <w:szCs w:val="32"/>
          <w:lang w:val="en-US" w:eastAsia="zh-CN"/>
        </w:rPr>
        <w:t>（三）突出抓好应急处置。</w:t>
      </w:r>
      <w:r>
        <w:rPr>
          <w:rFonts w:hint="eastAsia" w:ascii="仿宋_GB2312" w:hAnsi="仿宋_GB2312" w:eastAsia="仿宋_GB2312" w:cs="仿宋_GB2312"/>
          <w:color w:val="000000"/>
          <w:sz w:val="32"/>
          <w:szCs w:val="32"/>
        </w:rPr>
        <w:t>要有针对性的补充一批实用、管用、耐用的防灭火物资装备，规范物资储备管理，</w:t>
      </w:r>
      <w:r>
        <w:rPr>
          <w:rFonts w:hint="eastAsia" w:ascii="仿宋_GB2312" w:hAnsi="仿宋_GB2312" w:eastAsia="仿宋_GB2312" w:cs="仿宋_GB2312"/>
          <w:color w:val="000000"/>
          <w:sz w:val="32"/>
          <w:szCs w:val="32"/>
          <w:lang w:eastAsia="zh-CN"/>
        </w:rPr>
        <w:t>加强</w:t>
      </w:r>
      <w:r>
        <w:rPr>
          <w:rFonts w:hint="eastAsia" w:ascii="仿宋_GB2312" w:hAnsi="仿宋_GB2312" w:eastAsia="仿宋_GB2312" w:cs="仿宋_GB2312"/>
          <w:color w:val="000000"/>
          <w:sz w:val="32"/>
          <w:szCs w:val="32"/>
        </w:rPr>
        <w:t>检修保养，确保始终保持最佳状态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地方专业</w:t>
      </w:r>
      <w:r>
        <w:rPr>
          <w:rFonts w:hint="eastAsia" w:ascii="仿宋_GB2312" w:hAnsi="仿宋_GB2312" w:eastAsia="仿宋_GB2312" w:cs="仿宋_GB2312"/>
          <w:color w:val="000000"/>
          <w:sz w:val="32"/>
          <w:szCs w:val="32"/>
          <w:lang w:eastAsia="zh-CN"/>
        </w:rPr>
        <w:t>、半专业</w:t>
      </w:r>
      <w:r>
        <w:rPr>
          <w:rFonts w:hint="eastAsia" w:ascii="仿宋_GB2312" w:hAnsi="仿宋_GB2312" w:eastAsia="仿宋_GB2312" w:cs="仿宋_GB2312"/>
          <w:color w:val="000000"/>
          <w:sz w:val="32"/>
          <w:szCs w:val="32"/>
        </w:rPr>
        <w:t>扑火队伍要加强训练演练，强化安全避险教育，并充分发挥日常巡护、初期扑救、看守火场等方面的优势和作用。森林消防队伍及</w:t>
      </w:r>
      <w:r>
        <w:rPr>
          <w:rFonts w:hint="eastAsia" w:ascii="仿宋_GB2312" w:hAnsi="仿宋_GB2312" w:eastAsia="仿宋_GB2312" w:cs="仿宋_GB2312"/>
          <w:color w:val="000000"/>
          <w:sz w:val="32"/>
          <w:szCs w:val="32"/>
          <w:lang w:eastAsia="zh-CN"/>
        </w:rPr>
        <w:t>应急</w:t>
      </w:r>
      <w:r>
        <w:rPr>
          <w:rFonts w:hint="eastAsia" w:ascii="仿宋_GB2312" w:hAnsi="仿宋_GB2312" w:eastAsia="仿宋_GB2312" w:cs="仿宋_GB2312"/>
          <w:color w:val="000000"/>
          <w:sz w:val="32"/>
          <w:szCs w:val="32"/>
        </w:rPr>
        <w:t>航空</w:t>
      </w:r>
      <w:r>
        <w:rPr>
          <w:rFonts w:hint="eastAsia" w:ascii="仿宋_GB2312" w:hAnsi="仿宋_GB2312" w:eastAsia="仿宋_GB2312" w:cs="仿宋_GB2312"/>
          <w:color w:val="000000"/>
          <w:sz w:val="32"/>
          <w:szCs w:val="32"/>
          <w:lang w:eastAsia="zh-CN"/>
        </w:rPr>
        <w:t>救援</w:t>
      </w:r>
      <w:r>
        <w:rPr>
          <w:rFonts w:hint="eastAsia" w:ascii="仿宋_GB2312" w:hAnsi="仿宋_GB2312" w:eastAsia="仿宋_GB2312" w:cs="仿宋_GB2312"/>
          <w:color w:val="000000"/>
          <w:sz w:val="32"/>
          <w:szCs w:val="32"/>
        </w:rPr>
        <w:t>力量要科学布局、靠前驻防，一旦发生火灾，要重兵投入、科学扑救，充分发挥国家队、主力军作用。</w:t>
      </w:r>
      <w:r>
        <w:rPr>
          <w:rFonts w:hint="eastAsia" w:ascii="仿宋_GB2312" w:hAnsi="仿宋_GB2312" w:eastAsia="仿宋_GB2312" w:cs="仿宋_GB2312"/>
          <w:color w:val="000000"/>
          <w:sz w:val="32"/>
          <w:szCs w:val="32"/>
          <w:lang w:eastAsia="zh-CN"/>
        </w:rPr>
        <w:t>要以人为本、科学指挥、安全扑火，</w:t>
      </w:r>
      <w:r>
        <w:rPr>
          <w:rFonts w:hint="eastAsia" w:ascii="仿宋_GB2312" w:hAnsi="仿宋_GB2312" w:eastAsia="仿宋_GB2312" w:cs="仿宋_GB2312"/>
          <w:color w:val="000000"/>
          <w:sz w:val="32"/>
          <w:szCs w:val="32"/>
        </w:rPr>
        <w:t>坚决避免</w:t>
      </w:r>
      <w:r>
        <w:rPr>
          <w:rFonts w:hint="eastAsia" w:ascii="仿宋_GB2312" w:hAnsi="仿宋_GB2312" w:eastAsia="仿宋_GB2312" w:cs="仿宋_GB2312"/>
          <w:color w:val="000000"/>
          <w:sz w:val="32"/>
          <w:szCs w:val="32"/>
          <w:lang w:eastAsia="zh-CN"/>
        </w:rPr>
        <w:t>人员伤亡，</w:t>
      </w:r>
      <w:r>
        <w:rPr>
          <w:rFonts w:hint="eastAsia" w:ascii="仿宋_GB2312" w:hAnsi="仿宋_GB2312" w:eastAsia="仿宋_GB2312" w:cs="仿宋_GB2312"/>
          <w:color w:val="000000"/>
          <w:sz w:val="32"/>
          <w:szCs w:val="32"/>
        </w:rPr>
        <w:t>防止小火酿成大灾。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sz w:val="32"/>
          <w:szCs w:val="32"/>
          <w:lang w:val="en-US" w:eastAsia="zh-CN"/>
        </w:rPr>
        <w:t>（四）突出抓好值班值守。</w:t>
      </w:r>
      <w:r>
        <w:rPr>
          <w:rFonts w:hint="eastAsia" w:ascii="仿宋_GB2312" w:hAnsi="仿宋_GB2312" w:eastAsia="仿宋_GB2312" w:cs="仿宋_GB2312"/>
          <w:color w:val="000000"/>
          <w:sz w:val="32"/>
          <w:szCs w:val="32"/>
          <w:lang w:val="en-US" w:eastAsia="zh-CN"/>
        </w:rPr>
        <w:t>要牢固树立群众过年我们过关的思想，用更严格的值班纪律，提高森林草原防灭火工作水平。</w:t>
      </w:r>
      <w:r>
        <w:rPr>
          <w:rFonts w:hint="eastAsia" w:ascii="仿宋_GB2312" w:hAnsi="仿宋_GB2312" w:eastAsia="仿宋_GB2312" w:cs="仿宋_GB2312"/>
          <w:color w:val="000000"/>
          <w:sz w:val="32"/>
          <w:szCs w:val="32"/>
        </w:rPr>
        <w:t>严格落实值班值守制度，</w:t>
      </w:r>
      <w:r>
        <w:rPr>
          <w:rFonts w:hint="eastAsia" w:ascii="仿宋_GB2312" w:hAnsi="仿宋_GB2312" w:eastAsia="仿宋_GB2312" w:cs="仿宋_GB2312"/>
          <w:color w:val="000000"/>
          <w:sz w:val="32"/>
          <w:szCs w:val="32"/>
          <w:lang w:eastAsia="zh-CN"/>
        </w:rPr>
        <w:t>坚持全年</w:t>
      </w:r>
      <w:r>
        <w:rPr>
          <w:rFonts w:hint="eastAsia" w:ascii="仿宋_GB2312" w:hAnsi="仿宋_GB2312" w:eastAsia="仿宋_GB2312" w:cs="仿宋_GB2312"/>
          <w:color w:val="000000"/>
          <w:sz w:val="32"/>
          <w:szCs w:val="32"/>
          <w:lang w:val="en-US" w:eastAsia="zh-CN"/>
        </w:rPr>
        <w:t>365天、每天24小时应急值守，</w:t>
      </w:r>
      <w:r>
        <w:rPr>
          <w:rFonts w:hint="eastAsia" w:ascii="仿宋_GB2312" w:hAnsi="仿宋_GB2312" w:eastAsia="仿宋_GB2312" w:cs="仿宋_GB2312"/>
          <w:sz w:val="32"/>
          <w:szCs w:val="32"/>
          <w:lang w:val="en-US" w:eastAsia="zh-CN"/>
        </w:rPr>
        <w:t>坚决杜绝脱岗漏岗，确保指挥调度信息畅通。</w:t>
      </w:r>
      <w:r>
        <w:rPr>
          <w:rFonts w:hint="eastAsia" w:ascii="仿宋_GB2312" w:hAnsi="仿宋_GB2312" w:eastAsia="仿宋_GB2312" w:cs="仿宋_GB2312"/>
          <w:color w:val="000000"/>
          <w:sz w:val="32"/>
          <w:szCs w:val="32"/>
        </w:rPr>
        <w:t>节前要对值班人员进行一次业务培训，强化责任</w:t>
      </w:r>
      <w:r>
        <w:rPr>
          <w:rFonts w:hint="eastAsia" w:ascii="仿宋_GB2312" w:hAnsi="仿宋_GB2312" w:eastAsia="仿宋_GB2312" w:cs="仿宋_GB2312"/>
          <w:color w:val="000000"/>
          <w:sz w:val="32"/>
          <w:szCs w:val="32"/>
          <w:lang w:eastAsia="zh-CN"/>
        </w:rPr>
        <w:t>意识，提高</w:t>
      </w:r>
      <w:r>
        <w:rPr>
          <w:rFonts w:hint="eastAsia" w:ascii="仿宋_GB2312" w:hAnsi="仿宋_GB2312" w:eastAsia="仿宋_GB2312" w:cs="仿宋_GB2312"/>
          <w:color w:val="000000"/>
          <w:sz w:val="32"/>
          <w:szCs w:val="32"/>
        </w:rPr>
        <w:t>业务能力，做到值班流程熟习、业务操作熟练、值班调度有力、信息报送及时。对卫星监测热点要迅速组织核实，切实做到热点核查“零报告”和2小时反馈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对确因客观原因无法及时反馈的，要及时说明情况，严防瞒报迟报漏报。</w:t>
      </w:r>
    </w:p>
    <w:p>
      <w:pPr>
        <w:pStyle w:val="24"/>
        <w:keepNext w:val="0"/>
        <w:keepLines w:val="0"/>
        <w:pageBreakBefore w:val="0"/>
        <w:widowControl w:val="0"/>
        <w:kinsoku/>
        <w:wordWrap/>
        <w:overflowPunct/>
        <w:topLinePunct w:val="0"/>
        <w:bidi w:val="0"/>
        <w:adjustRightInd/>
        <w:snapToGrid/>
        <w:spacing w:line="560" w:lineRule="exact"/>
        <w:ind w:firstLine="640"/>
        <w:jc w:val="both"/>
        <w:textAlignment w:val="auto"/>
        <w:outlineLvl w:val="9"/>
        <w:rPr>
          <w:rFonts w:hint="eastAsia" w:ascii="仿宋_GB2312" w:hAnsi="仿宋_GB2312" w:eastAsia="仿宋_GB2312" w:cs="仿宋_GB2312"/>
          <w:color w:val="auto"/>
          <w:kern w:val="2"/>
          <w:sz w:val="32"/>
          <w:szCs w:val="32"/>
          <w:lang w:val="en-US" w:eastAsia="zh-CN" w:bidi="ar-SA"/>
        </w:rPr>
      </w:pPr>
    </w:p>
    <w:p>
      <w:pPr>
        <w:pStyle w:val="24"/>
        <w:keepNext w:val="0"/>
        <w:keepLines w:val="0"/>
        <w:pageBreakBefore w:val="0"/>
        <w:widowControl w:val="0"/>
        <w:kinsoku/>
        <w:wordWrap/>
        <w:overflowPunct/>
        <w:topLinePunct w:val="0"/>
        <w:bidi w:val="0"/>
        <w:adjustRightInd/>
        <w:snapToGrid/>
        <w:spacing w:line="560" w:lineRule="exact"/>
        <w:ind w:firstLine="640"/>
        <w:jc w:val="both"/>
        <w:textAlignment w:val="auto"/>
        <w:outlineLvl w:val="9"/>
        <w:rPr>
          <w:rFonts w:hint="eastAsia" w:hAnsi="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r>
        <w:rPr>
          <w:rFonts w:hint="eastAsia" w:hAnsi="仿宋_GB2312" w:cs="仿宋_GB2312"/>
          <w:color w:val="auto"/>
          <w:kern w:val="2"/>
          <w:sz w:val="32"/>
          <w:szCs w:val="32"/>
          <w:lang w:val="en-US" w:eastAsia="zh-CN" w:bidi="ar-SA"/>
        </w:rPr>
        <w:t xml:space="preserve"> </w:t>
      </w:r>
    </w:p>
    <w:p>
      <w:pPr>
        <w:pStyle w:val="24"/>
        <w:keepNext w:val="0"/>
        <w:keepLines w:val="0"/>
        <w:pageBreakBefore w:val="0"/>
        <w:widowControl w:val="0"/>
        <w:kinsoku/>
        <w:wordWrap/>
        <w:overflowPunct/>
        <w:topLinePunct w:val="0"/>
        <w:bidi w:val="0"/>
        <w:adjustRightInd/>
        <w:snapToGrid/>
        <w:spacing w:line="560" w:lineRule="exact"/>
        <w:ind w:firstLine="640"/>
        <w:jc w:val="both"/>
        <w:textAlignment w:val="auto"/>
        <w:outlineLvl w:val="9"/>
        <w:rPr>
          <w:rFonts w:hint="eastAsia" w:hAnsi="仿宋_GB2312" w:cs="仿宋_GB2312"/>
          <w:color w:val="auto"/>
          <w:kern w:val="2"/>
          <w:sz w:val="32"/>
          <w:szCs w:val="32"/>
          <w:lang w:val="en-US" w:eastAsia="zh-CN" w:bidi="ar-SA"/>
        </w:rPr>
      </w:pPr>
    </w:p>
    <w:p>
      <w:pPr>
        <w:pStyle w:val="24"/>
        <w:keepNext w:val="0"/>
        <w:keepLines w:val="0"/>
        <w:pageBreakBefore w:val="0"/>
        <w:widowControl w:val="0"/>
        <w:kinsoku/>
        <w:wordWrap/>
        <w:overflowPunct/>
        <w:topLinePunct w:val="0"/>
        <w:bidi w:val="0"/>
        <w:adjustRightInd/>
        <w:snapToGrid/>
        <w:spacing w:line="560" w:lineRule="exact"/>
        <w:ind w:firstLine="3526" w:firstLineChars="1102"/>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sz w:val="32"/>
          <w:szCs w:val="32"/>
        </w:rPr>
        <w:t>国家森林草原防灭火指挥部办公室</w:t>
      </w:r>
    </w:p>
    <w:p>
      <w:pPr>
        <w:pStyle w:val="24"/>
        <w:keepNext w:val="0"/>
        <w:keepLines w:val="0"/>
        <w:pageBreakBefore w:val="0"/>
        <w:widowControl w:val="0"/>
        <w:kinsoku/>
        <w:wordWrap/>
        <w:overflowPunct/>
        <w:topLinePunct w:val="0"/>
        <w:bidi w:val="0"/>
        <w:spacing w:line="560" w:lineRule="exact"/>
        <w:ind w:firstLine="64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kern w:val="2"/>
          <w:sz w:val="32"/>
          <w:szCs w:val="32"/>
          <w:lang w:val="en-US" w:eastAsia="zh-CN" w:bidi="ar-SA"/>
        </w:rPr>
        <w:t xml:space="preserve">               </w:t>
      </w:r>
      <w:r>
        <w:rPr>
          <w:rFonts w:hint="eastAsia" w:hAnsi="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 xml:space="preserve">  </w:t>
      </w:r>
      <w:r>
        <w:rPr>
          <w:rFonts w:hint="eastAsia" w:hAnsi="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2020年1月</w:t>
      </w:r>
      <w:r>
        <w:rPr>
          <w:rFonts w:hint="eastAsia" w:hAnsi="仿宋_GB2312" w:cs="仿宋_GB2312"/>
          <w:color w:val="auto"/>
          <w:kern w:val="2"/>
          <w:sz w:val="32"/>
          <w:szCs w:val="32"/>
          <w:lang w:val="en-US" w:eastAsia="zh-CN" w:bidi="ar-SA"/>
        </w:rPr>
        <w:t>8</w:t>
      </w:r>
      <w:r>
        <w:rPr>
          <w:rFonts w:hint="eastAsia" w:ascii="仿宋_GB2312" w:hAnsi="仿宋_GB2312" w:eastAsia="仿宋_GB2312" w:cs="仿宋_GB2312"/>
          <w:color w:val="auto"/>
          <w:kern w:val="2"/>
          <w:sz w:val="32"/>
          <w:szCs w:val="32"/>
          <w:lang w:val="en-US" w:eastAsia="zh-CN" w:bidi="ar-SA"/>
        </w:rPr>
        <w:t>日</w:t>
      </w:r>
    </w:p>
    <w:p>
      <w:pPr>
        <w:keepNext w:val="0"/>
        <w:keepLines w:val="0"/>
        <w:pageBreakBefore w:val="0"/>
        <w:widowControl w:val="0"/>
        <w:kinsoku/>
        <w:wordWrap/>
        <w:overflowPunct/>
        <w:topLinePunct w:val="0"/>
        <w:bidi w:val="0"/>
        <w:snapToGrid w:val="0"/>
        <w:spacing w:line="560" w:lineRule="exact"/>
        <w:ind w:right="0" w:rightChars="0"/>
        <w:jc w:val="both"/>
        <w:textAlignment w:val="auto"/>
        <w:rPr>
          <w:rFonts w:hint="eastAsia" w:ascii="楷体_GB2312" w:hAnsi="方正楷体" w:eastAsia="楷体_GB2312" w:cs="方正楷体"/>
          <w:sz w:val="32"/>
          <w:szCs w:val="32"/>
        </w:rPr>
      </w:pPr>
    </w:p>
    <w:p>
      <w:pPr>
        <w:pStyle w:val="2"/>
        <w:rPr>
          <w:rFonts w:hint="eastAsia" w:ascii="楷体_GB2312" w:hAnsi="方正楷体" w:eastAsia="楷体_GB2312" w:cs="方正楷体"/>
          <w:sz w:val="32"/>
          <w:szCs w:val="32"/>
        </w:rPr>
      </w:pPr>
    </w:p>
    <w:p>
      <w:pPr>
        <w:pStyle w:val="2"/>
        <w:rPr>
          <w:rFonts w:hint="eastAsia" w:ascii="楷体_GB2312" w:hAnsi="方正楷体" w:eastAsia="楷体_GB2312" w:cs="方正楷体"/>
          <w:sz w:val="32"/>
          <w:szCs w:val="32"/>
        </w:rPr>
      </w:pPr>
    </w:p>
    <w:p>
      <w:pPr>
        <w:pStyle w:val="2"/>
        <w:rPr>
          <w:rFonts w:hint="eastAsia" w:ascii="楷体_GB2312" w:hAnsi="方正楷体" w:eastAsia="楷体_GB2312" w:cs="方正楷体"/>
          <w:sz w:val="32"/>
          <w:szCs w:val="32"/>
        </w:rPr>
      </w:pPr>
    </w:p>
    <w:p>
      <w:pPr>
        <w:keepNext w:val="0"/>
        <w:keepLines w:val="0"/>
        <w:pageBreakBefore w:val="0"/>
        <w:widowControl w:val="0"/>
        <w:kinsoku/>
        <w:wordWrap/>
        <w:overflowPunct/>
        <w:topLinePunct w:val="0"/>
        <w:bidi w:val="0"/>
        <w:snapToGrid w:val="0"/>
        <w:spacing w:line="560" w:lineRule="exact"/>
        <w:ind w:right="0" w:rightChars="0"/>
        <w:jc w:val="both"/>
        <w:textAlignment w:val="auto"/>
        <w:rPr>
          <w:rFonts w:hint="eastAsia" w:ascii="仿宋_GB2312" w:hAnsi="仿宋_GB2312" w:eastAsia="仿宋_GB2312" w:cs="仿宋_GB2312"/>
          <w:color w:val="000000"/>
          <w:sz w:val="32"/>
          <w:szCs w:val="32"/>
          <w:lang w:eastAsia="zh-CN"/>
        </w:rPr>
      </w:pPr>
      <w:r>
        <w:rPr>
          <w:rFonts w:hint="eastAsia" w:ascii="楷体_GB2312" w:hAnsi="方正楷体" w:eastAsia="楷体_GB2312" w:cs="方正楷体"/>
          <w:sz w:val="32"/>
          <w:szCs w:val="32"/>
          <w:lang w:eastAsia="zh-CN"/>
        </w:rPr>
        <w:t>抄报：</w:t>
      </w:r>
      <w:r>
        <w:rPr>
          <w:rFonts w:hint="eastAsia" w:ascii="仿宋_GB2312" w:hAnsi="仿宋_GB2312" w:eastAsia="仿宋_GB2312" w:cs="仿宋_GB2312"/>
          <w:color w:val="000000"/>
          <w:sz w:val="32"/>
          <w:szCs w:val="32"/>
          <w:lang w:eastAsia="zh-CN"/>
        </w:rPr>
        <w:t>国家森林草原防灭火指挥部总指挥、副总指挥。</w:t>
      </w:r>
    </w:p>
    <w:p>
      <w:pPr>
        <w:keepNext w:val="0"/>
        <w:keepLines w:val="0"/>
        <w:pageBreakBefore w:val="0"/>
        <w:widowControl w:val="0"/>
        <w:kinsoku/>
        <w:wordWrap/>
        <w:overflowPunct/>
        <w:topLinePunct w:val="0"/>
        <w:bidi w:val="0"/>
        <w:snapToGrid w:val="0"/>
        <w:spacing w:line="560" w:lineRule="exact"/>
        <w:ind w:left="0" w:right="0" w:rightChars="0" w:hanging="960" w:hangingChars="300"/>
        <w:jc w:val="both"/>
        <w:textAlignment w:val="auto"/>
        <w:rPr>
          <w:rFonts w:hint="eastAsia" w:ascii="仿宋_GB2312" w:hAnsi="仿宋_GB2312" w:eastAsia="仿宋_GB2312" w:cs="仿宋_GB2312"/>
          <w:color w:val="000000"/>
          <w:sz w:val="32"/>
          <w:szCs w:val="32"/>
          <w:lang w:eastAsia="zh-CN"/>
        </w:rPr>
      </w:pPr>
      <w:r>
        <w:rPr>
          <w:rFonts w:hint="eastAsia" w:ascii="楷体_GB2312" w:hAnsi="方正楷体" w:eastAsia="楷体_GB2312" w:cs="方正楷体"/>
          <w:sz w:val="32"/>
          <w:szCs w:val="32"/>
        </w:rPr>
        <w:t>抄送：</w:t>
      </w:r>
      <w:r>
        <w:rPr>
          <w:rFonts w:hint="eastAsia" w:ascii="仿宋_GB2312" w:hAnsi="仿宋_GB2312" w:eastAsia="仿宋_GB2312" w:cs="仿宋_GB2312"/>
          <w:color w:val="000000"/>
          <w:sz w:val="32"/>
          <w:szCs w:val="32"/>
          <w:lang w:eastAsia="zh-CN"/>
        </w:rPr>
        <w:t>国家森林草原防灭火指挥部成员单位，各省、自治区、直辖市应急管理厅（局），新疆生产建设兵团应急管理局。</w:t>
      </w:r>
    </w:p>
    <w:p>
      <w:pPr>
        <w:pStyle w:val="24"/>
        <w:rPr>
          <w:rFonts w:hint="eastAsia"/>
          <w:lang w:eastAsia="zh-CN"/>
        </w:rPr>
      </w:pPr>
    </w:p>
    <w:sectPr>
      <w:headerReference r:id="rId3" w:type="default"/>
      <w:footerReference r:id="rId4" w:type="default"/>
      <w:pgSz w:w="11906" w:h="16838"/>
      <w:pgMar w:top="2098" w:right="1531" w:bottom="1984" w:left="1531" w:header="851" w:footer="992" w:gutter="0"/>
      <w:pgNumType w:start="1"/>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魏碑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微软雅黑"/>
    <w:panose1 w:val="03000509000000000000"/>
    <w:charset w:val="86"/>
    <w:family w:val="auto"/>
    <w:pitch w:val="default"/>
    <w:sig w:usb0="00000000" w:usb1="0000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方正楷体简体">
    <w:altName w:val="宋体"/>
    <w:panose1 w:val="02000000000000000000"/>
    <w:charset w:val="86"/>
    <w:family w:val="auto"/>
    <w:pitch w:val="default"/>
    <w:sig w:usb0="00000000" w:usb1="00000000" w:usb2="00000000" w:usb3="00000000" w:csb0="00040000" w:csb1="00000000"/>
  </w:font>
  <w:font w:name="方正楷体">
    <w:altName w:val="宋体"/>
    <w:panose1 w:val="03000509000000000000"/>
    <w:charset w:val="86"/>
    <w:family w:val="auto"/>
    <w:pitch w:val="default"/>
    <w:sig w:usb0="00000000" w:usb1="0000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PakType Naskh Basic">
    <w:altName w:val="Segoe Print"/>
    <w:panose1 w:val="00000400000000000000"/>
    <w:charset w:val="00"/>
    <w:family w:val="auto"/>
    <w:pitch w:val="default"/>
    <w:sig w:usb0="00000000" w:usb1="00000000" w:usb2="00000008" w:usb3="00000000" w:csb0="00000041" w:csb1="20080000"/>
  </w:font>
  <w:font w:name="思源黑体 CN">
    <w:altName w:val="黑体"/>
    <w:panose1 w:val="020B0600000000000000"/>
    <w:charset w:val="86"/>
    <w:family w:val="auto"/>
    <w:pitch w:val="default"/>
    <w:sig w:usb0="00000000" w:usb1="00000000" w:usb2="00000016" w:usb3="00000000" w:csb0="60060107" w:csb1="00000000"/>
  </w:font>
  <w:font w:name="Segoe Print">
    <w:panose1 w:val="02000600000000000000"/>
    <w:charset w:val="00"/>
    <w:family w:val="auto"/>
    <w:pitch w:val="default"/>
    <w:sig w:usb0="0000028F" w:usb1="00000000" w:usb2="00000000" w:usb3="00000000" w:csb0="2000009F" w:csb1="47010000"/>
  </w:font>
  <w:font w:name="方正大黑_GBK">
    <w:altName w:val="黑体"/>
    <w:panose1 w:val="00000000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40001" w:csb1="00000000"/>
  </w:font>
  <w:font w:name="Traditional Arabic">
    <w:panose1 w:val="02020603050405020304"/>
    <w:charset w:val="00"/>
    <w:family w:val="auto"/>
    <w:pitch w:val="default"/>
    <w:sig w:usb0="00006003" w:usb1="80000000" w:usb2="00000008" w:usb3="00000000" w:csb0="00000041" w:csb1="20080000"/>
  </w:font>
  <w:font w:name="等线 Light">
    <w:altName w:val="宋体"/>
    <w:panose1 w:val="00000000000000000000"/>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Dotum">
    <w:panose1 w:val="020B0600000101010101"/>
    <w:charset w:val="81"/>
    <w:family w:val="swiss"/>
    <w:pitch w:val="default"/>
    <w:sig w:usb0="B00002AF" w:usb1="69D77CFB" w:usb2="00000030" w:usb3="00000000" w:csb0="4008009F" w:csb1="DFD70000"/>
  </w:font>
  <w:font w:name="MS PMincho">
    <w:panose1 w:val="02020600040205080304"/>
    <w:charset w:val="80"/>
    <w:family w:val="roman"/>
    <w:pitch w:val="default"/>
    <w:sig w:usb0="E00002FF" w:usb1="6AC7FDFB" w:usb2="00000012" w:usb3="00000000" w:csb0="4002009F" w:csb1="DFD70000"/>
  </w:font>
  <w:font w:name="方正粗黑宋简体">
    <w:altName w:val="宋体"/>
    <w:panose1 w:val="02000000000000000000"/>
    <w:charset w:val="86"/>
    <w:family w:val="auto"/>
    <w:pitch w:val="default"/>
    <w:sig w:usb0="00000000" w:usb1="00000000" w:usb2="00000012" w:usb3="00000000" w:csb0="00040001" w:csb1="00000000"/>
  </w:font>
  <w:font w:name="FZFSK--GBK1-0">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仿宋_GB2312" w:eastAsia="仿宋_GB2312"/>
        <w:sz w:val="28"/>
        <w:szCs w:val="28"/>
      </w:rPr>
    </w:pPr>
    <w:r>
      <w:rPr>
        <w:rStyle w:val="12"/>
        <w:rFonts w:hint="eastAsia" w:ascii="仿宋_GB2312" w:eastAsia="仿宋_GB2312"/>
        <w:sz w:val="28"/>
        <w:szCs w:val="28"/>
      </w:rPr>
      <w:t xml:space="preserve">- </w:t>
    </w:r>
    <w:r>
      <w:rPr>
        <w:rStyle w:val="12"/>
        <w:rFonts w:hint="eastAsia" w:ascii="仿宋_GB2312" w:eastAsia="仿宋_GB2312"/>
        <w:sz w:val="28"/>
        <w:szCs w:val="28"/>
      </w:rPr>
      <w:fldChar w:fldCharType="begin"/>
    </w:r>
    <w:r>
      <w:rPr>
        <w:rStyle w:val="12"/>
        <w:rFonts w:hint="eastAsia" w:ascii="仿宋_GB2312" w:eastAsia="仿宋_GB2312"/>
        <w:sz w:val="28"/>
        <w:szCs w:val="28"/>
      </w:rPr>
      <w:instrText xml:space="preserve"> PAGE </w:instrText>
    </w:r>
    <w:r>
      <w:rPr>
        <w:rStyle w:val="12"/>
        <w:rFonts w:hint="eastAsia" w:ascii="仿宋_GB2312" w:eastAsia="仿宋_GB2312"/>
        <w:sz w:val="28"/>
        <w:szCs w:val="28"/>
      </w:rPr>
      <w:fldChar w:fldCharType="separate"/>
    </w:r>
    <w:r>
      <w:rPr>
        <w:rStyle w:val="12"/>
        <w:rFonts w:ascii="仿宋_GB2312" w:eastAsia="仿宋_GB2312"/>
        <w:sz w:val="28"/>
        <w:szCs w:val="28"/>
      </w:rPr>
      <w:t>2</w:t>
    </w:r>
    <w:r>
      <w:rPr>
        <w:rStyle w:val="12"/>
        <w:rFonts w:hint="eastAsia" w:ascii="仿宋_GB2312" w:eastAsia="仿宋_GB2312"/>
        <w:sz w:val="28"/>
        <w:szCs w:val="28"/>
      </w:rPr>
      <w:fldChar w:fldCharType="end"/>
    </w:r>
    <w:r>
      <w:rPr>
        <w:rStyle w:val="12"/>
        <w:rFonts w:hint="eastAsia" w:ascii="仿宋_GB2312" w:eastAsia="仿宋_GB2312"/>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2F"/>
    <w:rsid w:val="000014CE"/>
    <w:rsid w:val="00094502"/>
    <w:rsid w:val="000A4164"/>
    <w:rsid w:val="000D6674"/>
    <w:rsid w:val="000F2465"/>
    <w:rsid w:val="001A771E"/>
    <w:rsid w:val="001F63DD"/>
    <w:rsid w:val="002B0D6D"/>
    <w:rsid w:val="002E5509"/>
    <w:rsid w:val="00305B80"/>
    <w:rsid w:val="003F71E2"/>
    <w:rsid w:val="0041324B"/>
    <w:rsid w:val="004210CE"/>
    <w:rsid w:val="00446A9B"/>
    <w:rsid w:val="004531F0"/>
    <w:rsid w:val="00490836"/>
    <w:rsid w:val="004D410A"/>
    <w:rsid w:val="004F0FA3"/>
    <w:rsid w:val="004F789B"/>
    <w:rsid w:val="005A6FB6"/>
    <w:rsid w:val="00613F33"/>
    <w:rsid w:val="00616CBE"/>
    <w:rsid w:val="006B13A1"/>
    <w:rsid w:val="007E40A1"/>
    <w:rsid w:val="00845D48"/>
    <w:rsid w:val="008466C3"/>
    <w:rsid w:val="008C128F"/>
    <w:rsid w:val="008E6AD7"/>
    <w:rsid w:val="0090720D"/>
    <w:rsid w:val="00926933"/>
    <w:rsid w:val="009D5996"/>
    <w:rsid w:val="00B50B6F"/>
    <w:rsid w:val="00B66E8E"/>
    <w:rsid w:val="00BC6CA6"/>
    <w:rsid w:val="00BF600B"/>
    <w:rsid w:val="00C630A2"/>
    <w:rsid w:val="00C80D2F"/>
    <w:rsid w:val="00C81C55"/>
    <w:rsid w:val="00CB3A3A"/>
    <w:rsid w:val="00CB41A2"/>
    <w:rsid w:val="00D03D8A"/>
    <w:rsid w:val="00DB34BF"/>
    <w:rsid w:val="00DC6A59"/>
    <w:rsid w:val="00E33728"/>
    <w:rsid w:val="00EA2CCD"/>
    <w:rsid w:val="00EF58E9"/>
    <w:rsid w:val="00F04B8E"/>
    <w:rsid w:val="00F51F87"/>
    <w:rsid w:val="00F910B7"/>
    <w:rsid w:val="00FA00AB"/>
    <w:rsid w:val="00FE01D2"/>
    <w:rsid w:val="00FE6ADB"/>
    <w:rsid w:val="017442C4"/>
    <w:rsid w:val="020D198E"/>
    <w:rsid w:val="02611A34"/>
    <w:rsid w:val="028A6E29"/>
    <w:rsid w:val="02944C3C"/>
    <w:rsid w:val="03241011"/>
    <w:rsid w:val="04282F62"/>
    <w:rsid w:val="06334EDA"/>
    <w:rsid w:val="064D4E58"/>
    <w:rsid w:val="072412A4"/>
    <w:rsid w:val="07447BBF"/>
    <w:rsid w:val="07D02B56"/>
    <w:rsid w:val="088B7F98"/>
    <w:rsid w:val="08D83BC5"/>
    <w:rsid w:val="091E49A1"/>
    <w:rsid w:val="09396230"/>
    <w:rsid w:val="0B9A323C"/>
    <w:rsid w:val="0DB55828"/>
    <w:rsid w:val="0E186ED3"/>
    <w:rsid w:val="0E3B7D48"/>
    <w:rsid w:val="0E7D3886"/>
    <w:rsid w:val="0F4A7DA1"/>
    <w:rsid w:val="0FDA269A"/>
    <w:rsid w:val="10C6008F"/>
    <w:rsid w:val="12D51E1A"/>
    <w:rsid w:val="14C62B57"/>
    <w:rsid w:val="17742380"/>
    <w:rsid w:val="19A346FF"/>
    <w:rsid w:val="1A720E9C"/>
    <w:rsid w:val="1A8975DC"/>
    <w:rsid w:val="1A8D126E"/>
    <w:rsid w:val="1B5C44E7"/>
    <w:rsid w:val="1BA02DF1"/>
    <w:rsid w:val="1C1A58E4"/>
    <w:rsid w:val="1CA04272"/>
    <w:rsid w:val="1CC37F1D"/>
    <w:rsid w:val="1D4D4BFF"/>
    <w:rsid w:val="1DCE483B"/>
    <w:rsid w:val="1DF51E36"/>
    <w:rsid w:val="1E9B6D06"/>
    <w:rsid w:val="1EF36859"/>
    <w:rsid w:val="20570204"/>
    <w:rsid w:val="2172686C"/>
    <w:rsid w:val="2215476A"/>
    <w:rsid w:val="226D2AC5"/>
    <w:rsid w:val="22831582"/>
    <w:rsid w:val="22C1497A"/>
    <w:rsid w:val="238E390A"/>
    <w:rsid w:val="23CB387A"/>
    <w:rsid w:val="24020A8C"/>
    <w:rsid w:val="26FD42FC"/>
    <w:rsid w:val="28584BDC"/>
    <w:rsid w:val="296A5CE1"/>
    <w:rsid w:val="297F6277"/>
    <w:rsid w:val="2A783D5B"/>
    <w:rsid w:val="2B496632"/>
    <w:rsid w:val="2BD422BC"/>
    <w:rsid w:val="2C056F48"/>
    <w:rsid w:val="2C785E17"/>
    <w:rsid w:val="2C9F2C6C"/>
    <w:rsid w:val="2CAB201E"/>
    <w:rsid w:val="2CBE5A39"/>
    <w:rsid w:val="2CEC7DD9"/>
    <w:rsid w:val="2D8D39F6"/>
    <w:rsid w:val="2E1D6EF8"/>
    <w:rsid w:val="2E3316DE"/>
    <w:rsid w:val="302F2AEA"/>
    <w:rsid w:val="30557CAD"/>
    <w:rsid w:val="30DB11A9"/>
    <w:rsid w:val="30F67B12"/>
    <w:rsid w:val="323B1BED"/>
    <w:rsid w:val="3292030F"/>
    <w:rsid w:val="32B074E2"/>
    <w:rsid w:val="32F86917"/>
    <w:rsid w:val="33A72ABD"/>
    <w:rsid w:val="33CC2BA6"/>
    <w:rsid w:val="34511B27"/>
    <w:rsid w:val="34FF7CA5"/>
    <w:rsid w:val="36BC1499"/>
    <w:rsid w:val="36C1338A"/>
    <w:rsid w:val="377F0033"/>
    <w:rsid w:val="388324D5"/>
    <w:rsid w:val="391A265F"/>
    <w:rsid w:val="396B695A"/>
    <w:rsid w:val="39C62503"/>
    <w:rsid w:val="39F513CF"/>
    <w:rsid w:val="3BDA6BE7"/>
    <w:rsid w:val="3C537B26"/>
    <w:rsid w:val="3C936C08"/>
    <w:rsid w:val="3D1957C3"/>
    <w:rsid w:val="3DFF4936"/>
    <w:rsid w:val="3E1D40B5"/>
    <w:rsid w:val="3EB60DDE"/>
    <w:rsid w:val="40252FC5"/>
    <w:rsid w:val="405E7D22"/>
    <w:rsid w:val="40CB3E78"/>
    <w:rsid w:val="41007329"/>
    <w:rsid w:val="41CE1DF8"/>
    <w:rsid w:val="424350E2"/>
    <w:rsid w:val="435C23FC"/>
    <w:rsid w:val="44B46CF4"/>
    <w:rsid w:val="462D3B77"/>
    <w:rsid w:val="479359E9"/>
    <w:rsid w:val="47A246E4"/>
    <w:rsid w:val="47D71840"/>
    <w:rsid w:val="491D16BA"/>
    <w:rsid w:val="4A752862"/>
    <w:rsid w:val="4ABB2CA5"/>
    <w:rsid w:val="4AD50418"/>
    <w:rsid w:val="4B12060F"/>
    <w:rsid w:val="4B833A27"/>
    <w:rsid w:val="4CC65A4C"/>
    <w:rsid w:val="4CF40134"/>
    <w:rsid w:val="4D7D0C39"/>
    <w:rsid w:val="4DF2780C"/>
    <w:rsid w:val="4E130C4B"/>
    <w:rsid w:val="4EC41994"/>
    <w:rsid w:val="4F8032B9"/>
    <w:rsid w:val="51A016CC"/>
    <w:rsid w:val="521A7E5D"/>
    <w:rsid w:val="52A20CAC"/>
    <w:rsid w:val="54024BD7"/>
    <w:rsid w:val="54D73447"/>
    <w:rsid w:val="552407CB"/>
    <w:rsid w:val="553B4243"/>
    <w:rsid w:val="57C2223D"/>
    <w:rsid w:val="57D6780C"/>
    <w:rsid w:val="57E137D0"/>
    <w:rsid w:val="58356E48"/>
    <w:rsid w:val="58851246"/>
    <w:rsid w:val="59392CF7"/>
    <w:rsid w:val="59C2149C"/>
    <w:rsid w:val="5B0B14E6"/>
    <w:rsid w:val="5C514B7E"/>
    <w:rsid w:val="5C7D05C3"/>
    <w:rsid w:val="5DE60022"/>
    <w:rsid w:val="5E1315CE"/>
    <w:rsid w:val="5EFD7B8E"/>
    <w:rsid w:val="5F62632F"/>
    <w:rsid w:val="5F97782D"/>
    <w:rsid w:val="5FC56036"/>
    <w:rsid w:val="5FDE41C8"/>
    <w:rsid w:val="602D378D"/>
    <w:rsid w:val="603E0875"/>
    <w:rsid w:val="60F25679"/>
    <w:rsid w:val="618B354A"/>
    <w:rsid w:val="61AE066B"/>
    <w:rsid w:val="641F08B5"/>
    <w:rsid w:val="6483657B"/>
    <w:rsid w:val="64D74FDB"/>
    <w:rsid w:val="659A14CE"/>
    <w:rsid w:val="66CA576D"/>
    <w:rsid w:val="67853558"/>
    <w:rsid w:val="690B4D79"/>
    <w:rsid w:val="692427D4"/>
    <w:rsid w:val="6A491162"/>
    <w:rsid w:val="6C2706BD"/>
    <w:rsid w:val="6D1D6A21"/>
    <w:rsid w:val="6DDB3FF3"/>
    <w:rsid w:val="6E4B1A95"/>
    <w:rsid w:val="6F345DED"/>
    <w:rsid w:val="6FC42A20"/>
    <w:rsid w:val="6FF853CA"/>
    <w:rsid w:val="6FFB1338"/>
    <w:rsid w:val="70396E25"/>
    <w:rsid w:val="712356A8"/>
    <w:rsid w:val="718206BC"/>
    <w:rsid w:val="72264504"/>
    <w:rsid w:val="7507687F"/>
    <w:rsid w:val="760752DB"/>
    <w:rsid w:val="76D777C3"/>
    <w:rsid w:val="77191EEF"/>
    <w:rsid w:val="772C642A"/>
    <w:rsid w:val="783D4DC6"/>
    <w:rsid w:val="786122B9"/>
    <w:rsid w:val="7A9F6D8B"/>
    <w:rsid w:val="7B5D39D3"/>
    <w:rsid w:val="7BC13BA7"/>
    <w:rsid w:val="7C5D4AAE"/>
    <w:rsid w:val="7D04335F"/>
    <w:rsid w:val="7D0D6BF6"/>
    <w:rsid w:val="7D27025A"/>
    <w:rsid w:val="7EFA4468"/>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Body Text Indent"/>
    <w:basedOn w:val="1"/>
    <w:uiPriority w:val="0"/>
    <w:pPr>
      <w:spacing w:after="120"/>
      <w:ind w:left="420" w:leftChars="200"/>
    </w:pPr>
  </w:style>
  <w:style w:type="paragraph" w:styleId="4">
    <w:name w:val="Date"/>
    <w:basedOn w:val="1"/>
    <w:next w:val="1"/>
    <w:link w:val="27"/>
    <w:qFormat/>
    <w:uiPriority w:val="0"/>
    <w:pPr>
      <w:ind w:left="100" w:leftChars="2500"/>
    </w:pPr>
  </w:style>
  <w:style w:type="paragraph" w:styleId="5">
    <w:name w:val="Balloon Text"/>
    <w:basedOn w:val="1"/>
    <w:qFormat/>
    <w:uiPriority w:val="0"/>
    <w:rPr>
      <w:sz w:val="18"/>
      <w:szCs w:val="18"/>
    </w:rPr>
  </w:style>
  <w:style w:type="paragraph" w:styleId="6">
    <w:name w:val="footer"/>
    <w:basedOn w:val="1"/>
    <w:link w:val="33"/>
    <w:qFormat/>
    <w:uiPriority w:val="99"/>
    <w:pPr>
      <w:tabs>
        <w:tab w:val="center" w:pos="4153"/>
        <w:tab w:val="right" w:pos="8306"/>
      </w:tabs>
      <w:snapToGrid w:val="0"/>
      <w:jc w:val="left"/>
    </w:pPr>
    <w:rPr>
      <w:sz w:val="18"/>
      <w:szCs w:val="18"/>
    </w:rPr>
  </w:style>
  <w:style w:type="paragraph" w:styleId="7">
    <w:name w:val="Body Text First Indent 2"/>
    <w:basedOn w:val="3"/>
    <w:qFormat/>
    <w:uiPriority w:val="0"/>
    <w:pPr>
      <w:spacing w:after="0"/>
      <w:ind w:firstLine="420" w:firstLineChars="200"/>
    </w:p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99"/>
    <w:pPr>
      <w:spacing w:beforeAutospacing="1" w:afterAutospacing="1"/>
      <w:jc w:val="left"/>
    </w:pPr>
    <w:rPr>
      <w:kern w:val="0"/>
      <w:sz w:val="24"/>
    </w:rPr>
  </w:style>
  <w:style w:type="character" w:styleId="12">
    <w:name w:val="page number"/>
    <w:basedOn w:val="11"/>
    <w:qFormat/>
    <w:uiPriority w:val="0"/>
  </w:style>
  <w:style w:type="character" w:styleId="13">
    <w:name w:val="FollowedHyperlink"/>
    <w:basedOn w:val="11"/>
    <w:qFormat/>
    <w:uiPriority w:val="99"/>
    <w:rPr>
      <w:color w:val="105CB6"/>
      <w:u w:val="none"/>
    </w:rPr>
  </w:style>
  <w:style w:type="character" w:styleId="14">
    <w:name w:val="Emphasis"/>
    <w:basedOn w:val="11"/>
    <w:qFormat/>
    <w:uiPriority w:val="20"/>
  </w:style>
  <w:style w:type="character" w:styleId="15">
    <w:name w:val="HTML Definition"/>
    <w:basedOn w:val="11"/>
    <w:qFormat/>
    <w:uiPriority w:val="99"/>
  </w:style>
  <w:style w:type="character" w:styleId="16">
    <w:name w:val="HTML Variable"/>
    <w:basedOn w:val="11"/>
    <w:qFormat/>
    <w:uiPriority w:val="99"/>
  </w:style>
  <w:style w:type="character" w:styleId="17">
    <w:name w:val="Hyperlink"/>
    <w:basedOn w:val="11"/>
    <w:qFormat/>
    <w:uiPriority w:val="99"/>
    <w:rPr>
      <w:color w:val="105CB6"/>
      <w:u w:val="none"/>
    </w:rPr>
  </w:style>
  <w:style w:type="character" w:styleId="18">
    <w:name w:val="HTML Code"/>
    <w:basedOn w:val="11"/>
    <w:qFormat/>
    <w:uiPriority w:val="99"/>
    <w:rPr>
      <w:rFonts w:ascii="Courier New" w:hAnsi="Courier New" w:eastAsia="Courier New" w:cs="Courier New"/>
      <w:sz w:val="20"/>
    </w:rPr>
  </w:style>
  <w:style w:type="character" w:styleId="19">
    <w:name w:val="HTML Cite"/>
    <w:basedOn w:val="11"/>
    <w:qFormat/>
    <w:uiPriority w:val="99"/>
  </w:style>
  <w:style w:type="character" w:styleId="20">
    <w:name w:val="HTML Keyboard"/>
    <w:basedOn w:val="11"/>
    <w:qFormat/>
    <w:uiPriority w:val="99"/>
    <w:rPr>
      <w:rFonts w:hint="default" w:ascii="Courier New" w:hAnsi="Courier New" w:eastAsia="Courier New" w:cs="Courier New"/>
      <w:sz w:val="20"/>
    </w:rPr>
  </w:style>
  <w:style w:type="character" w:styleId="21">
    <w:name w:val="HTML Sample"/>
    <w:basedOn w:val="11"/>
    <w:qFormat/>
    <w:uiPriority w:val="99"/>
    <w:rPr>
      <w:rFonts w:hint="default" w:ascii="Courier New" w:hAnsi="Courier New" w:eastAsia="Courier New" w:cs="Courier New"/>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5">
    <w:name w:val="Char1 Char Char Char"/>
    <w:basedOn w:val="1"/>
    <w:qFormat/>
    <w:uiPriority w:val="0"/>
    <w:rPr>
      <w:szCs w:val="20"/>
    </w:rPr>
  </w:style>
  <w:style w:type="character" w:customStyle="1" w:styleId="26">
    <w:name w:val="页眉 Char"/>
    <w:basedOn w:val="11"/>
    <w:link w:val="8"/>
    <w:qFormat/>
    <w:uiPriority w:val="0"/>
    <w:rPr>
      <w:kern w:val="2"/>
      <w:sz w:val="18"/>
      <w:szCs w:val="18"/>
    </w:rPr>
  </w:style>
  <w:style w:type="character" w:customStyle="1" w:styleId="27">
    <w:name w:val="日期 Char"/>
    <w:basedOn w:val="11"/>
    <w:link w:val="4"/>
    <w:qFormat/>
    <w:uiPriority w:val="0"/>
    <w:rPr>
      <w:kern w:val="2"/>
      <w:sz w:val="21"/>
      <w:szCs w:val="24"/>
    </w:rPr>
  </w:style>
  <w:style w:type="paragraph" w:customStyle="1" w:styleId="28">
    <w:name w:val="p0"/>
    <w:basedOn w:val="1"/>
    <w:qFormat/>
    <w:uiPriority w:val="0"/>
    <w:pPr>
      <w:widowControl/>
    </w:pPr>
    <w:rPr>
      <w:kern w:val="0"/>
    </w:rPr>
  </w:style>
  <w:style w:type="character" w:customStyle="1" w:styleId="29">
    <w:name w:val="l-selected2"/>
    <w:basedOn w:val="11"/>
    <w:qFormat/>
    <w:uiPriority w:val="0"/>
    <w:rPr>
      <w:color w:val="355686"/>
      <w:bdr w:val="single" w:color="DAB364" w:sz="6" w:space="0"/>
      <w:shd w:val="clear" w:color="auto" w:fill="FFFFFF"/>
    </w:rPr>
  </w:style>
  <w:style w:type="character" w:customStyle="1" w:styleId="30">
    <w:name w:val="l-over"/>
    <w:basedOn w:val="11"/>
    <w:qFormat/>
    <w:uiPriority w:val="0"/>
    <w:rPr>
      <w:bdr w:val="single" w:color="DAB364" w:sz="6" w:space="0"/>
    </w:rPr>
  </w:style>
  <w:style w:type="character" w:customStyle="1" w:styleId="31">
    <w:name w:val="l-open"/>
    <w:basedOn w:val="11"/>
    <w:qFormat/>
    <w:uiPriority w:val="0"/>
  </w:style>
  <w:style w:type="character" w:customStyle="1" w:styleId="32">
    <w:name w:val="bsharetext"/>
    <w:basedOn w:val="11"/>
    <w:qFormat/>
    <w:uiPriority w:val="0"/>
  </w:style>
  <w:style w:type="character" w:customStyle="1" w:styleId="33">
    <w:name w:val="页脚 Char"/>
    <w:basedOn w:val="11"/>
    <w:link w:val="6"/>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5B26A-0CDB-4F6F-8889-93452E65193C}">
  <ds:schemaRefs/>
</ds:datastoreItem>
</file>

<file path=docProps/app.xml><?xml version="1.0" encoding="utf-8"?>
<Properties xmlns="http://schemas.openxmlformats.org/officeDocument/2006/extended-properties" xmlns:vt="http://schemas.openxmlformats.org/officeDocument/2006/docPropsVTypes">
  <Template>Normal</Template>
  <Company>ffmo</Company>
  <Pages>16</Pages>
  <Words>1189</Words>
  <Characters>6779</Characters>
  <Lines>56</Lines>
  <Paragraphs>15</Paragraphs>
  <ScaleCrop>false</ScaleCrop>
  <LinksUpToDate>false</LinksUpToDate>
  <CharactersWithSpaces>7953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2019-02-12T02:26:00Z</dcterms:created>
  <dc:creator>wxy</dc:creator>
  <cp:lastModifiedBy>CQAJ</cp:lastModifiedBy>
  <cp:lastPrinted>2019-03-25T08:32:00Z</cp:lastPrinted>
  <dcterms:modified xsi:type="dcterms:W3CDTF">2025-01-22T10:38:45Z</dcterms:modified>
  <dc:title>中央和国家机关发电</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