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left="0"/>
        <w:textAlignment w:val="auto"/>
        <w:outlineLvl w:val="9"/>
        <w:rPr>
          <w:rFonts w:hint="default" w:ascii="Times New Roman" w:hAnsi="Times New Roman" w:cs="Times New Roman"/>
        </w:rPr>
      </w:pPr>
      <w:bookmarkStart w:id="0" w:name="_Hlk37239649"/>
      <w:bookmarkEnd w:id="0"/>
      <w:r>
        <w:rPr>
          <w:rFonts w:hint="default" w:ascii="Times New Roman" w:hAnsi="Times New Roman" w:cs="Times New Roman"/>
          <w:b w:val="0"/>
          <w:bCs w:val="0"/>
        </w:rPr>
        <w:pict>
          <v:shape id="_x0000_s1026" o:spid="_x0000_s1026" o:spt="136" type="#_x0000_t136" style="position:absolute;left:0pt;margin-left:78.5pt;margin-top:83pt;height:53.85pt;width:441.4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安全生产委员会办公室" style="font-family:方正小标宋_GBK;font-size:36pt;font-weight:bold;v-text-align:center;"/>
          </v:shape>
        </w:pict>
      </w:r>
      <w:r>
        <w:rPr>
          <w:rFonts w:hint="default" w:ascii="Times New Roman" w:hAnsi="Times New Roman" w:cs="Times New Roman"/>
          <w:b w:val="0"/>
          <w:bCs w:val="0"/>
        </w:rPr>
        <mc:AlternateContent>
          <mc:Choice Requires="wps">
            <w:drawing>
              <wp:anchor distT="0" distB="0" distL="114300" distR="114300" simplePos="0" relativeHeight="251660288" behindDoc="0" locked="0" layoutInCell="1" allowOverlap="1">
                <wp:simplePos x="0" y="0"/>
                <wp:positionH relativeFrom="page">
                  <wp:posOffset>728345</wp:posOffset>
                </wp:positionH>
                <wp:positionV relativeFrom="page">
                  <wp:posOffset>1931035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noFill/>
                        <a:ln w="76200" cap="flat" cmpd="thickThin">
                          <a:solidFill>
                            <a:srgbClr val="FF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57.35pt;margin-top:152.05pt;height:0pt;width:481.9pt;mso-position-horizontal-relative:page;mso-position-vertical-relative:page;z-index:251660288;mso-width-relative:page;mso-height-relative:page;" filled="f" stroked="t" coordsize="21600,21600" o:gfxdata="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av+RTXAAAADAEAAA8AAAAAAAAAAQAg&#10;AAAAIgAAAGRycy9kb3ducmV2LnhtbFBLAQIUABQAAAAIAIdO4kC6N3abDwIAAO0DAAAOAAAAAAAA&#10;AAEAIAAAACYBAABkcnMvZTJvRG9jLnhtbFBLBQYAAAAABgAGAFkBAACnBQAAAAA=&#10;">
                <v:fill on="f" focussize="0,0"/>
                <v:stroke weight="6pt" color="#FF0000" linestyle="thickThin"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40" w:lineRule="exact"/>
        <w:ind w:left="0"/>
        <w:textAlignment w:val="auto"/>
        <w:outlineLvl w:val="9"/>
        <w:rPr>
          <w:rFonts w:hint="default" w:ascii="Times New Roman" w:hAnsi="Times New Roman" w:cs="Times New Roman"/>
        </w:rPr>
      </w:pPr>
    </w:p>
    <w:p>
      <w:pPr>
        <w:keepNext w:val="0"/>
        <w:keepLines w:val="0"/>
        <w:pageBreakBefore w:val="0"/>
        <w:widowControl w:val="0"/>
        <w:wordWrap/>
        <w:overflowPunct/>
        <w:topLinePunct w:val="0"/>
        <w:bidi w:val="0"/>
        <w:rPr>
          <w:rFonts w:hint="eastAsia" w:ascii="Times New Roman" w:hAnsi="Times New Roman"/>
          <w:lang w:eastAsia="zh-CN"/>
        </w:rPr>
      </w:pPr>
    </w:p>
    <w:p>
      <w:pPr>
        <w:pStyle w:val="2"/>
        <w:keepNext w:val="0"/>
        <w:keepLines w:val="0"/>
        <w:pageBreakBefore w:val="0"/>
        <w:widowControl w:val="0"/>
        <w:wordWrap/>
        <w:overflowPunct/>
        <w:topLinePunct w:val="0"/>
        <w:bidi w:val="0"/>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Style w:val="13"/>
          <w:rFonts w:hint="eastAsia" w:ascii="Times New Roman" w:hAnsi="Times New Roman" w:eastAsia="方正小标宋_GBK" w:cs="方正小标宋_GBK"/>
          <w:w w:val="98"/>
          <w:sz w:val="44"/>
          <w:szCs w:val="44"/>
          <w:lang w:eastAsia="zh-CN"/>
        </w:rPr>
      </w:pPr>
      <w:r>
        <w:rPr>
          <w:rStyle w:val="13"/>
          <w:rFonts w:hint="eastAsia" w:ascii="Times New Roman" w:hAnsi="Times New Roman" w:eastAsia="方正小标宋_GBK" w:cs="方正小标宋_GBK"/>
          <w:w w:val="98"/>
          <w:sz w:val="44"/>
          <w:szCs w:val="44"/>
          <w:lang w:eastAsia="zh-CN"/>
        </w:rPr>
        <w:t>重庆市安全生产委员会办公室</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Style w:val="13"/>
          <w:rFonts w:hint="eastAsia" w:ascii="Times New Roman" w:hAnsi="Times New Roman" w:eastAsia="方正小标宋_GBK" w:cs="方正小标宋_GBK"/>
          <w:w w:val="98"/>
          <w:sz w:val="44"/>
          <w:szCs w:val="44"/>
          <w:lang w:val="en-US" w:eastAsia="zh-CN"/>
        </w:rPr>
      </w:pPr>
      <w:r>
        <w:rPr>
          <w:rStyle w:val="13"/>
          <w:rFonts w:hint="eastAsia" w:ascii="Times New Roman" w:hAnsi="Times New Roman" w:eastAsia="方正小标宋_GBK" w:cs="方正小标宋_GBK"/>
          <w:w w:val="98"/>
          <w:sz w:val="44"/>
          <w:szCs w:val="44"/>
        </w:rPr>
        <w:t>关于</w:t>
      </w:r>
      <w:r>
        <w:rPr>
          <w:rStyle w:val="13"/>
          <w:rFonts w:hint="eastAsia" w:ascii="Times New Roman" w:hAnsi="Times New Roman" w:eastAsia="方正小标宋_GBK" w:cs="方正小标宋_GBK"/>
          <w:w w:val="98"/>
          <w:sz w:val="44"/>
          <w:szCs w:val="44"/>
          <w:lang w:val="en-US" w:eastAsia="zh-CN"/>
        </w:rPr>
        <w:t>公开</w:t>
      </w:r>
      <w:r>
        <w:rPr>
          <w:rStyle w:val="13"/>
          <w:rFonts w:hint="eastAsia" w:ascii="Times New Roman" w:hAnsi="Times New Roman" w:eastAsia="方正小标宋_GBK" w:cs="方正小标宋_GBK"/>
          <w:w w:val="98"/>
          <w:sz w:val="44"/>
          <w:szCs w:val="44"/>
        </w:rPr>
        <w:t>征求《</w:t>
      </w:r>
      <w:r>
        <w:rPr>
          <w:rFonts w:hint="eastAsia" w:ascii="Times New Roman" w:hAnsi="Times New Roman" w:eastAsia="方正小标宋_GBK" w:cs="方正小标宋_GBK"/>
          <w:snapToGrid/>
          <w:color w:val="auto"/>
          <w:kern w:val="0"/>
          <w:sz w:val="44"/>
          <w:szCs w:val="44"/>
          <w:highlight w:val="none"/>
          <w:lang w:val="en-US" w:eastAsia="zh-CN" w:bidi="ar"/>
        </w:rPr>
        <w:t>重庆市禁止、限制和控制危险化学品目录（第一批）（</w:t>
      </w:r>
      <w:r>
        <w:rPr>
          <w:rStyle w:val="13"/>
          <w:rFonts w:hint="eastAsia" w:ascii="Times New Roman" w:hAnsi="Times New Roman" w:eastAsia="方正小标宋_GBK" w:cs="方正小标宋_GBK"/>
          <w:w w:val="98"/>
          <w:sz w:val="44"/>
          <w:szCs w:val="44"/>
          <w:lang w:eastAsia="zh-CN"/>
        </w:rPr>
        <w:t>征求意见稿</w:t>
      </w:r>
      <w:r>
        <w:rPr>
          <w:rFonts w:hint="eastAsia" w:ascii="Times New Roman" w:hAnsi="Times New Roman" w:eastAsia="方正小标宋_GBK" w:cs="方正小标宋_GBK"/>
          <w:snapToGrid/>
          <w:color w:val="auto"/>
          <w:kern w:val="0"/>
          <w:sz w:val="44"/>
          <w:szCs w:val="44"/>
          <w:highlight w:val="none"/>
          <w:lang w:val="en-US" w:eastAsia="zh-CN" w:bidi="ar"/>
        </w:rPr>
        <w:t>）</w:t>
      </w:r>
      <w:r>
        <w:rPr>
          <w:rStyle w:val="13"/>
          <w:rFonts w:hint="eastAsia" w:ascii="Times New Roman" w:hAnsi="Times New Roman" w:eastAsia="方正小标宋_GBK" w:cs="方正小标宋_GBK"/>
          <w:w w:val="98"/>
          <w:sz w:val="44"/>
          <w:szCs w:val="44"/>
        </w:rPr>
        <w:t>》</w:t>
      </w:r>
      <w:r>
        <w:rPr>
          <w:rStyle w:val="13"/>
          <w:rFonts w:hint="eastAsia" w:ascii="Times New Roman" w:hAnsi="Times New Roman" w:eastAsia="方正小标宋_GBK" w:cs="方正小标宋_GBK"/>
          <w:w w:val="98"/>
          <w:sz w:val="44"/>
          <w:szCs w:val="44"/>
          <w:lang w:val="en-US" w:eastAsia="zh-CN"/>
        </w:rPr>
        <w:t>意见的</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Style w:val="13"/>
          <w:rFonts w:hint="default" w:ascii="Times New Roman" w:hAnsi="Times New Roman" w:eastAsia="方正小标宋_GBK" w:cs="方正小标宋_GBK"/>
          <w:w w:val="98"/>
          <w:sz w:val="44"/>
          <w:szCs w:val="44"/>
          <w:lang w:val="en-US" w:eastAsia="zh-CN"/>
        </w:rPr>
      </w:pPr>
      <w:r>
        <w:rPr>
          <w:rStyle w:val="13"/>
          <w:rFonts w:hint="eastAsia" w:ascii="Times New Roman" w:hAnsi="Times New Roman" w:eastAsia="方正小标宋_GBK" w:cs="方正小标宋_GBK"/>
          <w:w w:val="98"/>
          <w:sz w:val="44"/>
          <w:szCs w:val="44"/>
          <w:lang w:val="en-US" w:eastAsia="zh-CN"/>
        </w:rPr>
        <w:t>通  告</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为</w:t>
      </w:r>
      <w:r>
        <w:rPr>
          <w:rFonts w:hint="eastAsia" w:ascii="Times New Roman" w:hAnsi="Times New Roman" w:cs="方正仿宋_GBK"/>
          <w:sz w:val="32"/>
          <w:szCs w:val="32"/>
          <w:highlight w:val="none"/>
          <w:lang w:val="en-US" w:eastAsia="zh-CN"/>
        </w:rPr>
        <w:t>认真</w:t>
      </w:r>
      <w:r>
        <w:rPr>
          <w:rFonts w:hint="eastAsia" w:ascii="Times New Roman" w:hAnsi="Times New Roman" w:eastAsia="方正仿宋_GBK" w:cs="方正仿宋_GBK"/>
          <w:sz w:val="32"/>
          <w:szCs w:val="32"/>
          <w:highlight w:val="none"/>
          <w:lang w:val="en-US" w:eastAsia="zh-CN"/>
        </w:rPr>
        <w:t>贯彻习近平总书记关于安全生产和城市安全工作的重要论述和</w:t>
      </w:r>
      <w:r>
        <w:rPr>
          <w:rFonts w:hint="eastAsia" w:cs="方正仿宋_GBK"/>
          <w:sz w:val="32"/>
          <w:szCs w:val="32"/>
          <w:highlight w:val="none"/>
          <w:lang w:val="en-US" w:eastAsia="zh-CN"/>
        </w:rPr>
        <w:t>重要</w:t>
      </w:r>
      <w:r>
        <w:rPr>
          <w:rFonts w:hint="eastAsia" w:ascii="Times New Roman" w:hAnsi="Times New Roman" w:eastAsia="方正仿宋_GBK" w:cs="方正仿宋_GBK"/>
          <w:sz w:val="32"/>
          <w:szCs w:val="32"/>
          <w:highlight w:val="none"/>
          <w:lang w:val="en-US" w:eastAsia="zh-CN"/>
        </w:rPr>
        <w:t>批示指示精神，全面落实</w:t>
      </w:r>
      <w:r>
        <w:rPr>
          <w:rFonts w:hint="eastAsia" w:ascii="Times New Roman" w:hAnsi="Times New Roman" w:cs="方正仿宋_GBK"/>
          <w:sz w:val="32"/>
          <w:szCs w:val="32"/>
          <w:highlight w:val="none"/>
          <w:lang w:val="en-US" w:eastAsia="zh-CN"/>
        </w:rPr>
        <w:t>中共</w:t>
      </w:r>
      <w:r>
        <w:rPr>
          <w:rFonts w:hint="eastAsia" w:ascii="Times New Roman" w:hAnsi="Times New Roman" w:eastAsia="方正仿宋_GBK" w:cs="方正仿宋_GBK"/>
          <w:sz w:val="32"/>
          <w:szCs w:val="32"/>
          <w:highlight w:val="none"/>
          <w:lang w:val="en-US" w:eastAsia="zh-CN"/>
        </w:rPr>
        <w:t>中央办公厅、国务院办公厅印发的《关于全面加强危险化学品安全生产工作的意见》，切实做好全市危险化学品全流程安全监管，</w:t>
      </w:r>
      <w:r>
        <w:rPr>
          <w:rFonts w:hint="eastAsia" w:ascii="Times New Roman" w:hAnsi="Times New Roman" w:cs="方正仿宋_GBK"/>
          <w:sz w:val="32"/>
          <w:szCs w:val="32"/>
          <w:highlight w:val="none"/>
          <w:lang w:val="en-US" w:eastAsia="zh-CN"/>
        </w:rPr>
        <w:t>现公开征求</w:t>
      </w:r>
      <w:r>
        <w:rPr>
          <w:rFonts w:hint="eastAsia" w:ascii="Times New Roman" w:hAnsi="Times New Roman" w:eastAsia="方正仿宋_GBK" w:cs="方正仿宋_GBK"/>
          <w:sz w:val="32"/>
          <w:szCs w:val="32"/>
          <w:highlight w:val="none"/>
          <w:lang w:val="en-US" w:eastAsia="zh-CN"/>
        </w:rPr>
        <w:t>《重庆市禁止、限制和控制危险化学品目录（第一批）</w:t>
      </w:r>
      <w:r>
        <w:rPr>
          <w:rFonts w:hint="eastAsia" w:ascii="Times New Roman" w:hAnsi="Times New Roman"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征求</w:t>
      </w:r>
      <w:r>
        <w:rPr>
          <w:rFonts w:hint="eastAsia" w:ascii="Times New Roman" w:hAnsi="Times New Roman" w:cs="方正仿宋_GBK"/>
          <w:sz w:val="32"/>
          <w:szCs w:val="32"/>
          <w:highlight w:val="none"/>
          <w:lang w:val="en-US" w:eastAsia="zh-CN"/>
        </w:rPr>
        <w:t>意见稿）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cs="方正仿宋_GBK"/>
          <w:sz w:val="32"/>
          <w:szCs w:val="32"/>
          <w:highlight w:val="none"/>
          <w:lang w:val="en-US" w:eastAsia="zh-CN"/>
        </w:rPr>
        <w:t>意见</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cs="方正仿宋_GBK"/>
          <w:sz w:val="32"/>
          <w:szCs w:val="32"/>
          <w:highlight w:val="none"/>
          <w:lang w:val="en-US" w:eastAsia="zh-CN"/>
        </w:rPr>
        <w:t>请于2023年11月29日前</w:t>
      </w:r>
      <w:r>
        <w:rPr>
          <w:rFonts w:hint="eastAsia" w:ascii="Times New Roman" w:hAnsi="Times New Roman" w:eastAsia="方正仿宋_GBK" w:cs="方正仿宋_GBK"/>
          <w:sz w:val="32"/>
          <w:szCs w:val="32"/>
          <w:highlight w:val="none"/>
          <w:lang w:val="en-US" w:eastAsia="zh-CN"/>
        </w:rPr>
        <w:t>通过电子邮件反馈意见建议，并注明反馈人及联系方式等信息。</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联</w:t>
      </w:r>
      <w:r>
        <w:rPr>
          <w:rFonts w:hint="eastAsia" w:ascii="Times New Roman" w:hAnsi="Times New Roman"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系</w:t>
      </w:r>
      <w:r>
        <w:rPr>
          <w:rFonts w:hint="eastAsia" w:ascii="Times New Roman" w:hAnsi="Times New Roman"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人：徐</w:t>
      </w:r>
      <w:r>
        <w:rPr>
          <w:rFonts w:hint="eastAsia" w:ascii="Times New Roman" w:hAnsi="Times New Roman"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 xml:space="preserve">玲 </w:t>
      </w:r>
      <w:r>
        <w:rPr>
          <w:rFonts w:hint="eastAsia" w:ascii="Times New Roman" w:hAnsi="Times New Roman"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黄均艳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联系电话：023-67522060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 xml:space="preserve">邮 </w:t>
      </w:r>
      <w:r>
        <w:rPr>
          <w:rFonts w:hint="eastAsia" w:ascii="Times New Roman" w:hAnsi="Times New Roman" w:cs="方正仿宋_GBK"/>
          <w:color w:val="auto"/>
          <w:sz w:val="32"/>
          <w:szCs w:val="32"/>
          <w:highlight w:val="none"/>
          <w:lang w:val="en-US" w:eastAsia="zh-CN"/>
        </w:rPr>
        <w:t xml:space="preserve">   </w:t>
      </w:r>
      <w:r>
        <w:rPr>
          <w:rFonts w:hint="eastAsia" w:ascii="Times New Roman" w:hAnsi="Times New Roman" w:eastAsia="方正仿宋_GBK" w:cs="方正仿宋_GBK"/>
          <w:color w:val="auto"/>
          <w:sz w:val="32"/>
          <w:szCs w:val="32"/>
          <w:highlight w:val="none"/>
          <w:lang w:val="en-US" w:eastAsia="zh-CN"/>
        </w:rPr>
        <w:t>箱：</w:t>
      </w:r>
      <w:r>
        <w:rPr>
          <w:rFonts w:hint="eastAsia" w:ascii="Times New Roman" w:hAnsi="Times New Roman" w:eastAsia="方正仿宋_GBK" w:cs="方正仿宋_GBK"/>
          <w:color w:val="auto"/>
          <w:sz w:val="32"/>
          <w:szCs w:val="32"/>
          <w:highlight w:val="none"/>
          <w:lang w:val="en-US" w:eastAsia="zh-CN"/>
        </w:rPr>
        <w:fldChar w:fldCharType="begin"/>
      </w:r>
      <w:r>
        <w:rPr>
          <w:rFonts w:hint="eastAsia" w:ascii="Times New Roman" w:hAnsi="Times New Roman" w:eastAsia="方正仿宋_GBK" w:cs="方正仿宋_GBK"/>
          <w:color w:val="auto"/>
          <w:sz w:val="32"/>
          <w:szCs w:val="32"/>
          <w:highlight w:val="none"/>
          <w:lang w:val="en-US" w:eastAsia="zh-CN"/>
        </w:rPr>
        <w:instrText xml:space="preserve"> HYPERLINK "mailto:cqajjwhc@163.com" </w:instrText>
      </w:r>
      <w:r>
        <w:rPr>
          <w:rFonts w:hint="eastAsia" w:ascii="Times New Roman" w:hAnsi="Times New Roman" w:eastAsia="方正仿宋_GBK" w:cs="方正仿宋_GBK"/>
          <w:color w:val="auto"/>
          <w:sz w:val="32"/>
          <w:szCs w:val="32"/>
          <w:highlight w:val="none"/>
          <w:lang w:val="en-US" w:eastAsia="zh-CN"/>
        </w:rPr>
        <w:fldChar w:fldCharType="separate"/>
      </w:r>
      <w:r>
        <w:rPr>
          <w:rStyle w:val="9"/>
          <w:rFonts w:hint="eastAsia" w:ascii="Times New Roman" w:hAnsi="Times New Roman" w:eastAsia="方正仿宋_GBK" w:cs="方正仿宋_GBK"/>
          <w:color w:val="auto"/>
          <w:sz w:val="32"/>
          <w:szCs w:val="32"/>
          <w:highlight w:val="none"/>
          <w:lang w:val="en-US" w:eastAsia="zh-CN"/>
        </w:rPr>
        <w:t>cqajjwhc@163.com</w:t>
      </w:r>
      <w:r>
        <w:rPr>
          <w:rFonts w:hint="eastAsia" w:ascii="Times New Roman" w:hAnsi="Times New Roman" w:eastAsia="方正仿宋_GBK" w:cs="方正仿宋_GBK"/>
          <w:color w:val="auto"/>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1600" w:leftChars="200" w:right="0" w:rightChars="0" w:hanging="960" w:hangingChars="300"/>
        <w:jc w:val="both"/>
        <w:textAlignment w:val="auto"/>
        <w:outlineLvl w:val="9"/>
        <w:rPr>
          <w:rFonts w:hint="eastAsia" w:ascii="Times New Roman" w:hAnsi="Times New Roman" w:cs="方正仿宋_GBK"/>
          <w:sz w:val="32"/>
          <w:szCs w:val="32"/>
          <w:highlight w:val="none"/>
          <w:lang w:val="en-US" w:eastAsia="zh-CN"/>
        </w:rPr>
      </w:pPr>
      <w:r>
        <w:rPr>
          <w:rFonts w:hint="eastAsia" w:ascii="Times New Roman" w:hAnsi="Times New Roman" w:cs="方正仿宋_GBK"/>
          <w:sz w:val="32"/>
          <w:szCs w:val="32"/>
          <w:highlight w:val="none"/>
          <w:lang w:val="en-US" w:eastAsia="zh-CN"/>
        </w:rPr>
        <w:t>附件：重庆市禁止、限制和控制危险化学品目录（第一批）（征求意见稿）</w:t>
      </w:r>
      <w:r>
        <w:rPr>
          <w:rFonts w:hint="eastAsia" w:ascii="Times New Roman" w:hAnsi="Times New Roman"/>
          <w:b w:val="0"/>
          <w:bCs w:val="0"/>
        </w:rPr>
        <mc:AlternateContent>
          <mc:Choice Requires="wps">
            <w:drawing>
              <wp:anchor distT="0" distB="0" distL="114300" distR="114300" simplePos="0" relativeHeight="251661312" behindDoc="0" locked="0" layoutInCell="1" allowOverlap="1">
                <wp:simplePos x="0" y="0"/>
                <wp:positionH relativeFrom="page">
                  <wp:posOffset>718820</wp:posOffset>
                </wp:positionH>
                <wp:positionV relativeFrom="page">
                  <wp:posOffset>9986010</wp:posOffset>
                </wp:positionV>
                <wp:extent cx="6120130" cy="0"/>
                <wp:effectExtent l="0" t="38100" r="13970" b="38100"/>
                <wp:wrapNone/>
                <wp:docPr id="4" name="直接连接符 4"/>
                <wp:cNvGraphicFramePr/>
                <a:graphic xmlns:a="http://schemas.openxmlformats.org/drawingml/2006/main">
                  <a:graphicData uri="http://schemas.microsoft.com/office/word/2010/wordprocessingShape">
                    <wps:wsp>
                      <wps:cNvCnPr/>
                      <wps:spPr>
                        <a:xfrm>
                          <a:off x="718820" y="9986010"/>
                          <a:ext cx="6120130" cy="0"/>
                        </a:xfrm>
                        <a:prstGeom prst="line">
                          <a:avLst/>
                        </a:prstGeom>
                        <a:noFill/>
                        <a:ln w="76200" cap="flat" cmpd="thickThin">
                          <a:solidFill>
                            <a:srgbClr val="FF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56.6pt;margin-top:786.3pt;height:0pt;width:481.9pt;mso-position-horizontal-relative:page;mso-position-vertical-relative:page;z-index:251661312;mso-width-relative:page;mso-height-relative:page;" filled="f" stroked="t" coordsize="21600,21600" o:gfxdata="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sYt81wAAAA4B&#10;AAAPAAAAAAAAAAEAIAAAACIAAABkcnMvZG93bnJldi54bWxQSwECFAAUAAAACACHTuJAk6R3vxwC&#10;AAD4AwAADgAAAAAAAAABACAAAAAmAQAAZHJzL2Uyb0RvYy54bWxQSwUGAAAAAAYABgBZAQAAtAUA&#10;AAAA&#10;">
                <v:fill on="f" focussize="0,0"/>
                <v:stroke weight="6pt" color="#FF0000" linestyle="thickThin"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Times New Roman" w:hAnsi="Times New Roman"/>
          <w:sz w:val="32"/>
          <w:szCs w:val="32"/>
          <w:lang w:val="en-US" w:eastAsia="zh-CN"/>
        </w:rPr>
        <w:sectPr>
          <w:headerReference r:id="rId3" w:type="default"/>
          <w:footerReference r:id="rId4" w:type="default"/>
          <w:pgSz w:w="11906" w:h="16838"/>
          <w:pgMar w:top="1984" w:right="1446" w:bottom="1644" w:left="1446" w:header="850" w:footer="1361" w:gutter="0"/>
          <w:pgNumType w:fmt="decimal"/>
          <w:cols w:space="0" w:num="1"/>
          <w:rtlGutter w:val="0"/>
          <w:docGrid w:type="linesAndChars" w:linePitch="600" w:charSpace="0"/>
        </w:sect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Times New Roman" w:hAnsi="Times New Roman"/>
          <w:sz w:val="32"/>
          <w:szCs w:val="32"/>
          <w:lang w:val="en-US" w:eastAsia="zh-CN"/>
        </w:rPr>
      </w:pPr>
      <w:r>
        <w:rPr>
          <w:rFonts w:hint="eastAsia" w:ascii="Times New Roman" w:hAnsi="Times New Roman"/>
          <w:sz w:val="32"/>
          <w:szCs w:val="32"/>
          <w:lang w:val="en-US" w:eastAsia="zh-CN"/>
        </w:rPr>
        <w:t>（此页无正文）</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bidi w:val="0"/>
        <w:adjustRightInd/>
        <w:snapToGrid/>
        <w:spacing w:line="594" w:lineRule="exact"/>
        <w:ind w:left="0" w:leftChars="0" w:right="0" w:rightChars="0" w:firstLine="480" w:firstLineChars="200"/>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160" w:firstLineChars="1300"/>
        <w:jc w:val="both"/>
        <w:textAlignment w:val="auto"/>
        <w:outlineLvl w:val="9"/>
        <w:rPr>
          <w:rFonts w:hint="eastAsia" w:ascii="Times New Roman" w:hAnsi="Times New Roman" w:cs="方正仿宋_GBK"/>
          <w:sz w:val="32"/>
          <w:szCs w:val="32"/>
          <w:highlight w:val="none"/>
          <w:lang w:val="en-US" w:eastAsia="zh-CN"/>
        </w:rPr>
      </w:pPr>
      <w:r>
        <w:rPr>
          <w:rFonts w:hint="eastAsia" w:ascii="Times New Roman" w:hAnsi="Times New Roman" w:cs="方正仿宋_GBK"/>
          <w:sz w:val="32"/>
          <w:szCs w:val="32"/>
          <w:highlight w:val="none"/>
          <w:lang w:val="en-US" w:eastAsia="zh-CN"/>
        </w:rPr>
        <w:t>重庆市安全生产委员会办公室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1280" w:rightChars="400" w:firstLine="0" w:firstLineChars="0"/>
        <w:jc w:val="right"/>
        <w:textAlignment w:val="auto"/>
        <w:outlineLvl w:val="9"/>
        <w:rPr>
          <w:rFonts w:hint="default" w:ascii="Times New Roman" w:hAnsi="Times New Roman" w:eastAsia="方正仿宋_GBK" w:cs="方正仿宋_GBK"/>
          <w:sz w:val="32"/>
          <w:szCs w:val="32"/>
          <w:highlight w:val="none"/>
          <w:lang w:val="en-US" w:eastAsia="zh-CN"/>
        </w:rPr>
      </w:pPr>
      <w:r>
        <w:rPr>
          <w:rFonts w:hint="eastAsia" w:ascii="Times New Roman" w:hAnsi="Times New Roman" w:cs="方正仿宋_GBK"/>
          <w:sz w:val="32"/>
          <w:szCs w:val="32"/>
          <w:highlight w:val="none"/>
          <w:lang w:val="en-US" w:eastAsia="zh-CN"/>
        </w:rPr>
        <w:t>2023年10月30日</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textAlignment w:val="auto"/>
        <w:rPr>
          <w:rFonts w:hint="default" w:ascii="Times New Roman" w:hAnsi="Times New Roman"/>
          <w:lang w:val="en-US" w:eastAsia="zh-CN"/>
        </w:rPr>
      </w:pPr>
      <w:r>
        <w:rPr>
          <w:rFonts w:hint="eastAsia" w:ascii="Times New Roman" w:hAnsi="Times New Roman"/>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黑体_GBK" w:cs="方正黑体_GBK"/>
          <w:b w:val="0"/>
          <w:bCs w:val="0"/>
          <w:snapToGrid/>
          <w:color w:val="auto"/>
          <w:kern w:val="0"/>
          <w:sz w:val="32"/>
          <w:szCs w:val="32"/>
          <w:highlight w:val="none"/>
          <w:lang w:val="en-US" w:eastAsia="zh-CN" w:bidi="ar"/>
        </w:rPr>
      </w:pPr>
      <w:r>
        <w:rPr>
          <w:rFonts w:hint="eastAsia" w:ascii="Times New Roman" w:hAnsi="Times New Roman" w:eastAsia="方正黑体_GBK" w:cs="方正黑体_GBK"/>
          <w:b w:val="0"/>
          <w:bCs w:val="0"/>
          <w:snapToGrid/>
          <w:color w:val="auto"/>
          <w:kern w:val="0"/>
          <w:sz w:val="32"/>
          <w:szCs w:val="32"/>
          <w:highlight w:val="none"/>
          <w:lang w:val="en-US" w:eastAsia="zh-CN" w:bidi="ar"/>
        </w:rPr>
        <w:t>附件</w:t>
      </w:r>
    </w:p>
    <w:p>
      <w:pPr>
        <w:pStyle w:val="2"/>
        <w:keepNext w:val="0"/>
        <w:keepLines w:val="0"/>
        <w:pageBreakBefore w:val="0"/>
        <w:widowControl w:val="0"/>
        <w:wordWrap/>
        <w:overflowPunct/>
        <w:topLinePunct w:val="0"/>
        <w:bidi w:val="0"/>
        <w:rPr>
          <w:rFonts w:hint="eastAsia" w:ascii="Times New Roman" w:hAnsi="Times New Roman"/>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b w:val="0"/>
          <w:bCs w:val="0"/>
          <w:snapToGrid/>
          <w:color w:val="auto"/>
          <w:kern w:val="0"/>
          <w:sz w:val="44"/>
          <w:szCs w:val="44"/>
          <w:highlight w:val="none"/>
          <w:lang w:val="en-US" w:eastAsia="zh-CN" w:bidi="ar"/>
        </w:rPr>
      </w:pPr>
      <w:r>
        <w:rPr>
          <w:rFonts w:hint="eastAsia" w:ascii="Times New Roman" w:hAnsi="Times New Roman" w:eastAsia="方正小标宋_GBK" w:cs="方正小标宋_GBK"/>
          <w:b w:val="0"/>
          <w:bCs w:val="0"/>
          <w:snapToGrid/>
          <w:color w:val="auto"/>
          <w:kern w:val="0"/>
          <w:sz w:val="44"/>
          <w:szCs w:val="44"/>
          <w:highlight w:val="none"/>
          <w:lang w:val="en-US" w:eastAsia="zh-CN" w:bidi="ar"/>
        </w:rPr>
        <w:t>重庆市禁止、限制和控制危险化学品</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b w:val="0"/>
          <w:bCs w:val="0"/>
          <w:snapToGrid/>
          <w:color w:val="auto"/>
          <w:kern w:val="0"/>
          <w:sz w:val="44"/>
          <w:szCs w:val="44"/>
          <w:highlight w:val="none"/>
          <w:lang w:val="en-US" w:eastAsia="zh-CN" w:bidi="ar"/>
        </w:rPr>
      </w:pPr>
      <w:r>
        <w:rPr>
          <w:rFonts w:hint="eastAsia" w:ascii="Times New Roman" w:hAnsi="Times New Roman" w:eastAsia="方正小标宋_GBK" w:cs="方正小标宋_GBK"/>
          <w:b w:val="0"/>
          <w:bCs w:val="0"/>
          <w:snapToGrid/>
          <w:color w:val="auto"/>
          <w:kern w:val="0"/>
          <w:sz w:val="44"/>
          <w:szCs w:val="44"/>
          <w:highlight w:val="none"/>
          <w:lang w:val="en-US" w:eastAsia="zh-CN" w:bidi="ar"/>
        </w:rPr>
        <w:t>目录（第一批）</w:t>
      </w:r>
    </w:p>
    <w:p>
      <w:pPr>
        <w:keepNext w:val="0"/>
        <w:keepLines w:val="0"/>
        <w:pageBreakBefore w:val="0"/>
        <w:widowControl w:val="0"/>
        <w:kinsoku/>
        <w:wordWrap/>
        <w:overflowPunct/>
        <w:topLinePunct w:val="0"/>
        <w:autoSpaceDE/>
        <w:autoSpaceDN/>
        <w:bidi w:val="0"/>
        <w:adjustRightInd/>
        <w:snapToGrid w:val="0"/>
        <w:spacing w:line="594" w:lineRule="exact"/>
        <w:ind w:left="0" w:right="0" w:firstLine="0" w:firstLineChars="0"/>
        <w:jc w:val="center"/>
        <w:textAlignment w:val="auto"/>
        <w:outlineLvl w:val="9"/>
        <w:rPr>
          <w:rFonts w:hint="eastAsia" w:ascii="Times New Roman" w:hAnsi="Times New Roman" w:eastAsia="方正楷体_GBK" w:cs="方正楷体_GBK"/>
          <w:caps w:val="0"/>
          <w:snapToGrid/>
          <w:color w:val="auto"/>
          <w:spacing w:val="0"/>
          <w:kern w:val="0"/>
          <w:sz w:val="32"/>
          <w:szCs w:val="32"/>
          <w:highlight w:val="none"/>
          <w:shd w:val="clear" w:color="auto" w:fill="FFFFFF"/>
          <w:lang w:val="en-US" w:eastAsia="zh-CN" w:bidi="ar"/>
        </w:rPr>
      </w:pPr>
      <w:r>
        <w:rPr>
          <w:rFonts w:hint="eastAsia" w:ascii="Times New Roman" w:hAnsi="Times New Roman" w:eastAsia="方正楷体_GBK" w:cs="方正楷体_GBK"/>
          <w:sz w:val="32"/>
          <w:szCs w:val="32"/>
          <w:highlight w:val="none"/>
          <w:lang w:val="en-US" w:eastAsia="zh-CN"/>
        </w:rPr>
        <w:t>（征求意见稿）</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《重庆市禁止、限制和控制危险化学品目录（第一批）》（以下简称《目录》）由总则、禁止部分、限制和控制部分、附则组成，具体要求如下。</w:t>
      </w:r>
      <w:bookmarkStart w:id="1" w:name="_GoBack"/>
      <w:bookmarkEnd w:id="1"/>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t>1.总则</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1（监管体系）各区县（自治县）、各有关部门有关单位要结合各自实际与《目录》要求，建立健全</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党政同责、一岗双责、齐抓共管、失职追责</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的安全生产责任体系，按照</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管行业必须管安全、管业务必须管安全、管生产经营必须管安全</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和</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分类管理、分级负责、属地为主</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的要求，进一步压实责任、健全机制、形成合力，强化危险化学品安全监管职责及安全管理责任。</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 本《目录》所称危险化学品是指列入原国家安全生产监督管理总局等十部门公布的《危险化学品目录（2015版）》（2022年修正）的化学品。《危险化学品目录》中除列明的条目外，符合相应条件的，属于危险化学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3（规划要求）全市危险化学品生产、储运、使用、废弃物</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处置装置设施（以下统称危险化学品装置设施）的布局应当符合国土空间、环境保护、土地利用等有关布局规划要求，原则上应当符合产业规划的要求。危险化学品装置设施的建设项目应当符合《目录》要求。</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化工园区和危险物品卸载基地外的在役危险化学品装置设施应当按照国家、本市有关产业结构政策和《目录》要求逐步调整。</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主体责任）从事危险化学品生产、经营、储运、使用、废弃物处置的单位（以下统称危险化学品从业单位）法定代表人、实际控制人、实际负责人同为安全生产第一责任人，对本单位的安全生产工作全面负责，要亲自推动安全生产制度的建立，监督安全生产制度的执行，研究解决安全生产隐患问题，做到安全责任、管理、投入、培训和应急救援</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五到位</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从业单位要明确细化单位主要负责人、分管负责人、各部门（包括管理科室、车间、分公司等）负责人、班组和班组长、具体岗位和从业人员（包含劳务派遣人员、实习人员等）的安全生产责任、责任范围和考核标准，确保安全生产责任制覆盖本单位所有组织、所有岗位、所有人员，并与奖惩挂钩。</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5（风险管控）危险化学品从业单位应当建立完善风险管控和隐患排查双重预防机制，制定科学的风险辨识程序和方法，全方位、全过程辨识工艺流程、设备设施、作业环境、人员行为和管理体系等方面存在的安全风险，从组织、制度、技术、应急、资金投入保障等方面实施管控。危险化学品从业单位应建立闭环管理的隐患排查整治制度，对重大安全隐患和不可控风险挂牌整治。</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6（本质安全）危险化学品从业单位应持续提升本质安全水平，生产、储存装置设施应当经过具有相应资质的设计单位设计，涉及</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三重一高</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 xml:space="preserve">（重点监管危险化学品、重点监管危险化工工艺、重大危险源和油气输送管道高后果区）的危险化学品从业单位应按照国家、市、区县及相关主管部门现行的规范及文件要求进行安全管理，提高装置设施安全自动化控制水平。鼓励有条件的危险化学品从业单位建设智能工厂，鼓励使用无毒或低毒的化学品替代有毒或高毒的危险化学品，研发推广使用无危险性、低危险性的原材料，加快淘汰落后的工艺、技术、装备和过剩产能，提升产业工人的能力素质。设计图纸等设计资料缺失或设计资料与现场实际不符的在役化工装置，企业应当委托具有资质的设计单位进行设计诊断。 </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7（生产、储存环节管理）危险化学品从业单位应当根据其生产、储存的危险化学品的种类和危险特性，在作业场所设置相应的安全设备设施，并按照国家标准、行业标准或者国家有关规定，对安全设备设施进行经常性维护、保养，保证安全设备设施的正常使用。作业场所应当设置通信、报警装置，并保证处于适用状态。危险化学品的储存方式、方法以及储存数量应当符合国家标准、行业标准或者国家有关规定。危险化学品从业单位应按照有关规定和作业场所的安全风险特点，对重大危险源、生产储存场所和有较大安全风险设备设施进行规范的安全管理。危险化学品从业单位要按国家规定将生产区（含储存、装卸区）与非生产区用实体设施分开设置。在各单位危险化学品情况发生变化时，各单位应及时对其危险化学品信息进行更新。</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8（使用环节管理）使用危险化学品从事生产的危险化学品从业单位其储运、使用危险化学品和废弃物处置应当符合法律法规和标准规范要求，根据危险化学品的种类、数量、特性以及工艺特征，建立、健全安全管理规章制度和安全操作规程，保证危险化学品的安全使用。</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使用危险化学品的单位应根据其所在的行业、领域，将使用危险化学品的品名、数量等信息向卫生、环境、教育、科技等行政主管部门进行报备，无行政主管部门的单位应当将有关信息向所在乡镇政府、街道办事处进行报备，并在重庆市</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instrText xml:space="preserve"> HYPERLINK "http://183.66.66.38:9090/a/login" </w:instrTex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fldChar w:fldCharType="separate"/>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危险化学品风险分布信息系统</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fldChar w:fldCharType="end"/>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录入。使用未列入《危险化学品目录》具有危险特性的化学品的，应当根据国家有关物质安全技术说明书的要求，准备理化特性、防护措施及应急措施等有关材料，根据其所在的行业、领域或属地向主管部门进行信息报备。在各单位危险化学品情况发生变化时，各单位应及时对其危险化学品信息进行更新。</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9（运输环节管理）在本市范围内运输危险化学品应当遵守本市交通运输有关规定。危险化学品运输车辆的动态监控终端应接入交通运输部全国重点营运车辆联网联控平台，并按照本市规定的危险化学品道路运输的区域、路段和时段运输。运输剧毒危险化学品、爆炸品的车辆，应按公安机关批准的区域、线路和时间通行。禁止在长江流域水上运输剧毒化学品和国家规定禁止通过内河运输的其他危险化学品。机场、港口码头、铁路站场等涉及其他运输方式的从业单位除应符合本《目录》规定外，还应符合行业监管部门相关规定。</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用于科学研究、检测检验和教育教学的化学试剂不受本《目录》限制，但应当按照总则1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8的相关规定，向行业、领域或属地主管部门进行信息报送。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10（经营环节管理）危险化学品从业单位应按照有关法律法规和标准规范要求从事经营活动，不得向未经许可从事危险化学品生产、经营活动的企业采购危险化学品，不得经营没有化学品安全技术说明书或化学品安全标签的危险化学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危险化学品经营企业宜逐步进入危险化学品集中交易平台从事经营活动，涉及危险化学品委托储存和运输的，应当将有关购买、销售、储存和运输危险化学品等信息实时输入危险化学品流动流向监管系统。带有危险化学品储存设施的集中交易市场和入驻经营企业应当严格划分零售店面区、专用仓储区、专用停车区，严禁仓储与经营混杂，严禁超量、超范围储存、混存和分装危险化学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11（定置管理）危险化学品生产、储存（含带储存设施的经营、仓储经营）、使用企业涉及危险化学品仓库储存危险化学品的，应当对近年来所储存的危险化学品品种和量进行筛选比对，在满足国家有关储存量、禁忌物储存等要求的基础上，划定区域、仓间储存危险化学品，做到作业场所台账、标签、安全技术说明书、应急预案等精准、有效，实现危险化学品定品定量、有序周转，实施定置管理。鼓励有条件的企业逐步采用计算机信息配置管理系统，实施对仓储的动态安全定置管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12（化工园区管理）化工园区应按照</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产业发展、安全环保、公用设施、物流输送、应急管理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五个一体化的要求，合理布置功能分区，加强项目准入管理，提升本质安全水平，增强安全应急保障能力，促进化工园区安全发展。推动化工园区健全安全风险评估机制，每5年至少开展一次区域整体性定量风险评估，科学确定安全风险容量，推动化工园区实施一体化安全管理。鼓励和支持化工园区开展基于物联网、大数据、云计算技术的智慧管理、监测预警、应急响应等系统。</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13（特别管控危险化学品）应针对列入《特别管控危险化学品目录》的危险化学品产生安全风险的主要环节，研究推进特别管控措施，建设信息平台，实施全生命周期信息追溯管控，研究规范包装管理，严格安全生产准入，强化运输管理，实施储存定置化管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14（危险化学品输送管道）完善危险化学品输送管道保护安全生产联席会议制度，构建监管部门统筹协调、相关部门分工负责、乡镇（街道）属地负责、村（社区）协同配合的工作机制。常态化防控危险化学品输送管道安全风险，开展管道占压、交叉穿跨越等隐患整治，完善人员密集高后果区、地质灾害易发区安全防控措施。严肃查处第三方破坏危险化学品输送管道的野蛮施工、违规作业、违章建设等违法行为。</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15（责任保险）危险化学品生产、储存、装卸单位应按国家相关规定投保安全生产责任保险。保险机构应当提供安全风险评估、隐患排查、教育培训等生产安全事故预防技术服务，有效降低安全生产事故引发的赔付风险。</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16（信用体系）推动危险化学品领域安全生产诚信体系建设，推动从业单位落实安全生产信用体系建设。负有危险化学品安全监管职责的部门应当依据各自职责</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建立安全生产违法行为信息库，按规定记录和披露从业单位及人员的违法行为信息，并会同相关部门，采取加大执法检查频次、暂停项目审批、上调有关保险费率、行业或者职业禁入等联合惩戒措施。</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17（电子标签）推进化学品登记系统应用，实施每个企业每种危险化学品采用</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一企一品一码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管理，为危险化学品危害信息高效传递和实施全生命周期精准监管提供基础支撑。鼓励危险化学品从业单位采用电子标签等自动识别技术手段，提升危险化学品管理水平。</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t>2.全市禁止部分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全市禁止部分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所列危险化学品在全市范围内全环节禁止生产、储运、经营、使用和废弃物处置。国家在特定行业可豁免使用的，从其规定。</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 有关单位确需生产、储运、使用《目录》中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全市禁止部分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所列危险化学品的，应进行安全、环保专题论证，提交相关行政主管部门同意后，报送市安委会危险化学品安全办公室，以便及时修订《目录》。</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t>3.限制和控制部分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 内环快速公路以内</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国家和市级批准的工业园区、地块和产业基地除外</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、区县行政中心、商圈和政府规定的相关区域为核心区域，不允许生产、储运、使用《目录》中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限制和控制危险化学品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 其他区域涉及《目录》中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限制和控制危险化学品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的从业单位，原则上不能增加该品种危险化学品最大存量。鼓励企业通过技术革新，减少现有危险化学品储存和使用量，采用非危险化学品替代危险化学品、危险性低的危险化学品替代危险性高的危险化学品。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 涉及《目录》中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限制和控制危险化学品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的运输车辆，严禁0时至6时在我市全境高速公路通行。</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如遇恶劣天气、重大活动、重要节假日、交通事故、突发事件等，公安机关可临时限制危险化学品运输车辆通行。</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 xml:space="preserve">4 核心城区区域内只允许涉及国计民生的汽油、柴油、液化石油气、液化天然气、制冷剂等和工业气体如氧、氮、氩等危险化学品以专用槽车或厢式货车运输的方式进行配送。 </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5 有关单位确需生产、储运、使用《目录》中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限制和控制危险化学品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的，应进行安全、环保专题论证，提交市级相关行政主管部门同意，并报市安委会危险化学品安全办公室存档。市安委会危险化学品安全办公室应定期公示存档情况。</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t>4.附则</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禁止部分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为负面清单，</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限制和控制部分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为正面清单。</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 本《目录》根据《危险化学品目录（2015版）》（2022年修正）》、《产业结构调整目录（2019年本）、《国家明令禁止使用的农药》等文件编制，上述文件如有修订，《目录》作相应调整。其他危险物质应根据其相关的法律、法规进行安全管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 法律、行政法规对《目录》中所列危险化学品另有规定的，依照其规定。</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4《目录》所述的</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机场</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港口码头</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铁路站场</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化工园区</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危险物品卸载基地”以市人民政府批准发布的专项规划范围为准。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5 符合要求的化学试剂包装和气瓶气体形式，是指符合国家标准《化学试剂包装及标志》的试剂类危险化学品（符合</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现行</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标准有关包装要求、单一包装液体不大于25升、固体不大于25千克）以及气体不大于50升的气瓶气体。化学试剂以及气瓶气体储存、使用和运输应当符合危险化学品安全管理相关规定。</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6 成立《目录》编制工作专班，以市安委会危险化学品安全办公室主任为专班组长，成员单位相关负责人为副组长，有关业务处室及安全技术支撑单位经办人员为成员。由市安委会危险化学品安全办公室负责《目录》编制的日常管理工作。</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7《目录》由市安委会危险化学品安全办公室负责解释，自发布之日起施行。如有下列情形之一的，应由专班及时对《目录》进行调整、修订或废止：</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（1）有关法律法规、标准内容发生重大变化的。</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（2）涉及危险化学品的国土空间布局、产业规划等发生重大变化的。</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（3）认为应调整、修订或废止的其他情况。</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8《重庆市禁止、限制和控制危险化学品目录（第一批）》自****年**月**日起施行，并将根据有关法律法规和产业发展情况适时修订。《重庆市禁止、限制和控制危险化学品目录（试行）》（渝安委〔2022〕16号）自《重庆市禁止、限制和控制危险化学品目录（第一批）》施行之日起废止。</w:t>
      </w:r>
    </w:p>
    <w:p>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sectPr>
          <w:footerReference r:id="rId5" w:type="default"/>
          <w:pgSz w:w="11906" w:h="16838"/>
          <w:pgMar w:top="1984" w:right="1446" w:bottom="1644" w:left="1446" w:header="850" w:footer="1361" w:gutter="0"/>
          <w:pgNumType w:fmt="decimal" w:start="2"/>
          <w:cols w:space="0" w:num="1"/>
          <w:rtlGutter w:val="0"/>
          <w:docGrid w:type="linesAndChars" w:linePitch="600" w:charSpace="0"/>
        </w:sect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eastAsia" w:ascii="Times New Roman" w:hAnsi="Times New Roman" w:eastAsia="方正小标宋_GBK" w:cs="方正小标宋_GBK"/>
          <w:b w:val="0"/>
          <w:bCs/>
          <w:snapToGrid/>
          <w:color w:val="000000"/>
          <w:kern w:val="2"/>
          <w:sz w:val="44"/>
          <w:szCs w:val="44"/>
          <w:highlight w:val="none"/>
          <w:lang w:val="en-US" w:eastAsia="zh-CN"/>
        </w:rPr>
      </w:pPr>
      <w:r>
        <w:rPr>
          <w:rFonts w:hint="eastAsia" w:ascii="Times New Roman" w:hAnsi="Times New Roman" w:eastAsia="方正小标宋_GBK" w:cs="方正小标宋_GBK"/>
          <w:b w:val="0"/>
          <w:bCs/>
          <w:snapToGrid/>
          <w:color w:val="000000"/>
          <w:kern w:val="2"/>
          <w:sz w:val="44"/>
          <w:szCs w:val="44"/>
          <w:highlight w:val="none"/>
          <w:lang w:val="en-US" w:eastAsia="zh-CN"/>
        </w:rPr>
        <w:t>重庆市禁止类危险化学品目录</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eastAsia" w:ascii="Times New Roman" w:hAnsi="Times New Roman" w:eastAsia="方正小标宋_GBK" w:cs="方正小标宋_GBK"/>
          <w:b w:val="0"/>
          <w:bCs/>
          <w:snapToGrid/>
          <w:color w:val="000000"/>
          <w:kern w:val="2"/>
          <w:sz w:val="44"/>
          <w:szCs w:val="44"/>
          <w:highlight w:val="none"/>
          <w:lang w:val="en-US" w:eastAsia="zh-CN"/>
        </w:rPr>
      </w:pPr>
      <w:r>
        <w:rPr>
          <w:rFonts w:hint="eastAsia" w:ascii="Times New Roman" w:hAnsi="Times New Roman" w:eastAsia="方正小标宋_GBK" w:cs="方正小标宋_GBK"/>
          <w:b w:val="0"/>
          <w:bCs/>
          <w:snapToGrid/>
          <w:color w:val="000000"/>
          <w:kern w:val="2"/>
          <w:sz w:val="44"/>
          <w:szCs w:val="44"/>
          <w:highlight w:val="none"/>
          <w:lang w:val="en-US" w:eastAsia="zh-CN"/>
        </w:rPr>
        <w:t>（第一批，共138种）</w:t>
      </w:r>
    </w:p>
    <w:tbl>
      <w:tblPr>
        <w:tblStyle w:val="11"/>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9"/>
        <w:gridCol w:w="1432"/>
        <w:gridCol w:w="2588"/>
        <w:gridCol w:w="2042"/>
        <w:gridCol w:w="146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blHeader/>
          <w:jc w:val="center"/>
        </w:trPr>
        <w:tc>
          <w:tcPr>
            <w:tcW w:w="699"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序号</w:t>
            </w:r>
          </w:p>
        </w:tc>
        <w:tc>
          <w:tcPr>
            <w:tcW w:w="143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spacing w:val="-11"/>
                <w:kern w:val="0"/>
                <w:sz w:val="28"/>
                <w:szCs w:val="28"/>
                <w:highlight w:val="none"/>
              </w:rPr>
              <w:t>危险化学品目录序号</w:t>
            </w:r>
          </w:p>
        </w:tc>
        <w:tc>
          <w:tcPr>
            <w:tcW w:w="2588"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品  名</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别  名</w:t>
            </w:r>
          </w:p>
        </w:tc>
        <w:tc>
          <w:tcPr>
            <w:tcW w:w="1463"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CAS号</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5-氨基-3-苯基-1-[双(N,N-二甲基氨基氧膦基)]-1,2,4-三唑[含量＞20%]</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威菌磷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1031-47-6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八甲基焦磷酰胺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八甲磷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152-16-9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1,3,4,5,6,7,8,8-八氯-1,3,3a,4,7,7a-六氢-4,7-甲撑异苯并呋喃[含量＞1%]</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八氯六氢亚甲基苯并呋喃；碳氯灵</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297-78-9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1,2,4,5,6,7,8,8-八氯-2,3,3a,4,7,7a-六氢-4,7-亚甲基茚</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氯丹</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57-74-9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八氯莰烯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毒杀芬</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8001-35-2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苯胂化二氯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二氯化苯胂；二氯苯胂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696-28-6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1-(3-吡啶甲基)-3-(4-硝基苯基)脲</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1-(4-硝基苯基)-3-(3-吡啶基甲基)脲；灭鼠优</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53558-25-1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丙烯亚胺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2-甲基氮丙啶；2-甲基乙撑亚胺；丙撑亚胺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75-55-8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3-丁烯-2-酮</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甲基乙烯基酮；丁烯酮</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78-94-4</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1-(对氯苯基)-2,8,9-三氧-5-氮-1-硅双环(3,3,3)十二烷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毒鼠硅；氯硅宁；硅灭鼠</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29025-67-0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321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2-(二苯基乙酰基)-2,3-二氢-1,3-茚二酮</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2-(2,2-二苯基乙酰基)-1,3-茚满二酮；敌鼠</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82-66-6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339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1,3-二氟丙-2-醇(Ⅰ)与1-氯-3-氟丙-2-醇(Ⅱ)的混合物</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鼠甘伏；甘氟</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8065-71-2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340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二氟化氧</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一氧化二氟</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7783-41-7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O,O-二甲基-O-(2-甲氧甲酰基-1-甲基)乙烯基磷酸酯[含量＞5%]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甲基-3-[(二甲氧基磷酰基)氧代]-2-丁烯酸酯；速灭磷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7786-34-7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385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二甲基-4-(甲基硫代)苯基磷酸酯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3254-63-5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386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1,1´-二甲基-4,4´-联吡啶阳离子</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百草枯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4685-14-7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lang w:bidi="ar"/>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O,O-二甲基-O-(4-硝基苯基)硫代磷酸酯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甲基对硫磷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298-00-0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(E)-O,O-二甲基-O-[1-甲基-2-(二甲基氨基甲酰)乙烯基]磷酸酯[含量＞25%]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3-二甲氧基磷氧基-N,N-二甲基异丁烯酰胺；百治磷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141-66-2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O,O-二甲基-O-[1-甲基-2-(甲基氨基甲酰)乙烯基]磷酸酯[含量＞0.5%]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久效磷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6923-22-4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2,3,5；剧毒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395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O,O-二甲基-O-[1-甲基-2氯-2-(二乙基氨基甲酰)乙烯基]磷酸酯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2-氯-3-(二乙氨基)-1-甲基-3-氧代-1-丙烯二甲基磷酸酯；磷胺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13171-21-6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396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O,O-二甲基-S-(2,3-二氢-5-甲氧基-2-氧代-1,3,4-噻二唑-3-基甲基)二硫代磷酸酯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杀扑磷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950-37-8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410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N,N-二甲基氨基乙腈</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2-(二甲氨基)乙腈</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926-64-7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434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O,O-二甲基-对硝基苯基磷酸酯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甲基对氧磷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950-35-6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1,1-二甲基肼</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二甲基肼[不对称]；N,N-二甲基肼</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57-14-7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1,2-二甲基肼</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二甲基肼[对称]</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540-73-8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O,O'-二甲基硫代磷酰氯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二甲基硫代磷酰氯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2524-03-0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480</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二甲胂酸</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二甲次胂酸；二甲基胂酸；卡可地酸；卡可酸</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75-60-5</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528</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二氯二氟甲烷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R12</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75-71-8</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545</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二氯四氟乙烷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R114</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76-14-2</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568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2,3-二氢-2,2-二甲基苯并呋喃-7-基-N-甲基氨基甲酸酯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克百威</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1563-66-2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2,6-二噻-1,3,5,7-四氮三环-[3,3,1,1,3,7]癸烷-2,2,6,6-四氧化物</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毒鼠强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80-12-6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630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1,2-二溴乙烷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乙撑二溴；二溴化乙烯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106-93-4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648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S-[2-(二乙氨基)乙基]-O,O-二乙基硫赶磷酸酯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胺吸磷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78-53-5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649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N-二乙氨基乙基氯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2-氯乙基二乙胺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100-35-6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O,O-二乙基-N-(1,3-二硫戊环-2-亚基)磷酰胺[含量＞15%]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2-(二乙氧基磷酰亚氨基)-1,3-二硫戊环；硫环磷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947-02-4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w:t>
            </w:r>
            <w:r>
              <w:rPr>
                <w:rFonts w:hint="default" w:ascii="Times New Roman" w:hAnsi="Times New Roman" w:eastAsia="方正仿宋_GBK" w:cs="Times New Roman"/>
                <w:color w:val="000000"/>
                <w:kern w:val="0"/>
                <w:sz w:val="28"/>
                <w:szCs w:val="28"/>
                <w:highlight w:val="none"/>
                <w:lang w:eastAsia="zh-CN"/>
              </w:rPr>
              <w:t>，</w:t>
            </w: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O,O-二乙基-N-(4-甲基-1,3-二硫戊环-2-亚基)磷酰胺[含量＞5%]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二乙基(4-甲基-1,3-二硫戊环-2-叉氨基)磷酸酯；地胺磷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950-10-7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O,O-二乙基-N-1,3-二噻丁环-2-亚基磷酰胺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丁硫环磷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21548-32-3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O,O-二乙基-O-(2-乙硫基乙基)硫代磷酸酯与O,O-二乙基-S-(2-乙硫基乙基)硫代磷酸酯的混合物[含量＞3%]</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内吸磷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8065-48-3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O,O-二乙基-O-(3-氯-4-甲基香豆素-7-基)硫代磷酸酯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蝇毒磷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56-72-4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O,O-二乙基-O-(4-甲基香豆素基-7)硫代磷酸酯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扑杀磷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299-45-6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O,O-二乙基-O-(4-硝基苯基)磷酸酯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对氧磷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311-45-5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O,O-二乙基-O-(4-硝基苯基)硫代磷酸酯[含量＞4%]</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对硫磷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56-38-2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2,3,5；剧毒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O,O-二乙基-O-[2-氯-1-(2,4-二氯苯基)乙烯基]磷酸酯[含量＞20%]</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2-氯-1-(2,4-二氯苯基)乙烯基二乙基磷酸酯；毒虫畏</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470-90-6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O,O-二乙基-O-2-吡嗪基硫代磷酸酯[含量＞5%]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虫线磷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297-97-2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O,O-二乙基-S-(2-乙硫基乙基)二硫代磷酸酯[含量＞15%]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乙拌磷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298-04-4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O,O-二乙基-S-(4-甲基亚磺酰基苯基)硫代磷酸酯[含量＞4%]</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丰索磷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115-90-2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O,O-二乙基-S-(对硝基苯基)硫代磷酸</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硫代磷酸-O,O-二乙基-S-(4-硝基苯基)酯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3270-86-8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O,O-二乙基-S-(乙硫基甲基)二硫代磷酸酯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甲拌磷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298-02-2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O,O-二乙基-S-(异丙基氨基甲酰甲基)二硫代磷酸酯[含量＞15%]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发硫磷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2275-18-5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O,O-二乙基-S-氯甲基二硫代磷酸酯[含量＞15%]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24934-91-6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680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O,O-二乙基-S-叔丁基硫甲基二硫代磷酸酯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特丁硫磷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13071-79-9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692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二乙基汞</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二乙汞</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627-44-1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氟乙酸</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氟醋酸</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144-49-0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氟乙酸甲酯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453-18-9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氟乙酸钠</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氟醋酸钠</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62-74-8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氟乙酰胺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640-19-7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849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癸硼烷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十硼烷；十硼氢</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17702-41-9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58</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986</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磺胺苯汞</w:t>
            </w:r>
          </w:p>
        </w:tc>
        <w:tc>
          <w:tcPr>
            <w:tcW w:w="2042"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磺胺汞；富民农；富民隆</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1008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4-己烯-1-炔-3-醇</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10138-60-0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1041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3-(1-甲基-2-四氢吡咯基)吡啶硫酸盐</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硫酸化烟碱</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65-30-5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2-甲基-4,6-二硝基酚</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4,6-二硝基邻甲苯酚；二硝酚</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534-52-1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1076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O-甲基-O-(2-异丙氧基甲酰基苯基)硫代磷酰胺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水胺硫磷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24353-61-5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1078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O-甲基-O-[(2-异丙氧基甲酰)苯基]-N-异丙基硫代磷酰胺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甲基异柳磷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99675-03-3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O-甲基-S-甲基-硫代磷酰胺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甲胺磷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10265-92-6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2,3,5；剧毒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O-甲基氨基甲酰基-2-甲基-2-(甲硫基)丙醛肟</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涕灭威</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116-06-3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O-甲基氨基甲酰基-3,3-二甲基-1-(甲硫基)丁醛肟</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O-甲基氨基甲酰基-3,3-二甲基-1-(甲硫基)丁醛肟；久效威</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39196-18-4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1097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(S)-3-(1-甲基吡咯烷-2-基)吡啶</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烟碱；尼古丁；1-甲基-2-(3-吡啶基)吡咯烷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54-11-5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1106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甲基丙烯酸三硝基乙酯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1128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甲基肼</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spacing w:val="-11"/>
                <w:kern w:val="0"/>
                <w:sz w:val="28"/>
                <w:szCs w:val="28"/>
                <w:highlight w:val="none"/>
                <w:lang w:val="en-US" w:eastAsia="en-US" w:bidi="ar-SA"/>
              </w:rPr>
            </w:pPr>
            <w:r>
              <w:rPr>
                <w:rFonts w:hint="default" w:ascii="Times New Roman" w:hAnsi="Times New Roman" w:eastAsia="方正仿宋_GBK" w:cs="Times New Roman"/>
                <w:spacing w:val="-11"/>
                <w:kern w:val="0"/>
                <w:sz w:val="28"/>
                <w:szCs w:val="28"/>
                <w:highlight w:val="none"/>
              </w:rPr>
              <w:t>一甲肼；甲基联氨</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60-34-4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70</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1146</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甲基胂酸锌</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spacing w:val="-11"/>
                <w:kern w:val="0"/>
                <w:sz w:val="28"/>
                <w:szCs w:val="28"/>
                <w:highlight w:val="none"/>
                <w:lang w:val="en-US" w:eastAsia="en-US" w:bidi="ar-SA"/>
              </w:rPr>
            </w:pPr>
            <w:r>
              <w:rPr>
                <w:rFonts w:hint="default" w:ascii="Times New Roman" w:hAnsi="Times New Roman" w:eastAsia="方正仿宋_GBK" w:cs="Times New Roman"/>
                <w:color w:val="000000"/>
                <w:spacing w:val="-11"/>
                <w:kern w:val="0"/>
                <w:sz w:val="28"/>
                <w:szCs w:val="28"/>
                <w:highlight w:val="none"/>
              </w:rPr>
              <w:t>稻脚青；稻谷青；</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20324-26-9</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71</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1174</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甲基酸</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甲基胂酸；甲次砷酸</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56960-31-7</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1189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甲烷磺酰氟</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甲磺氟酰；甲基磺酰氟</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558-25-8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甲藻毒素(二盐酸盐)</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石房蛤毒素(盐酸盐)</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35523-89-8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抗霉素A</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1397-94-0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1248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镰刀菌酮X</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23255-69-8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76</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1260</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磷化钙</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二磷化三钙</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1305-99-3</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77</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1264</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磷化镁</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二磷化三镁</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12057-74-8</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78</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1269</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磷化锌</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1314-84-7</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1278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硫代磷酰氯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硫代氯化磷酰；三氯化硫磷；三氯硫磷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3982-91-0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1327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硫酸三乙基锡</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57-52-3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1328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硫酸铊</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硫酸亚铊</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7446-18-6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1332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六氟-2,3-二氯-2-丁烯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2,3-二氯六氟-2-丁烯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303-04-8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(1R,4S,4aS,5R,6R,7S,8S,8aR)-1,2,3,4,10,10-六氯-1,4,4a,5,6,7,8,8a-八氢-6,7-环氧-1,4,5,8-二亚甲基萘[含量2%～90%]</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狄氏剂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60-57-1</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2,4,5；剧毒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(1R,4S,5R,8S)-1,2,3,4,10,10-六氯-1,4,4a,5,6,7,8,8a-八氢-6,7-环氧-1,4,5,8-二亚甲基萘[含量＞5%]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异狄氏剂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72-20-8</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4,5；剧毒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1,2,3,4,10,10-六氯-1,4,4a,5,8,8a-六氢-1,4-挂-5,8-挂二亚甲基萘[含量＞10%]</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异艾氏剂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465-73-6</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1,2,3,4,10,10-六氯-1,4,4a,5,8,8a-六氢-1,4：5,8-桥,挂-二甲撑萘[含量＞75%]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六氯-六氢-二甲撑萘；艾氏剂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309-00-2</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2,4，5；剧毒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(1,4,5,6,7,7-六氯-8,9,10-三降冰片-5-烯-2,3-亚基双亚甲基)亚硫酸酯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1,2,3,4,7,7-六氯双环[2,2,1]庚烯-(2)-双羟甲基-5,6-亚硫酸酯；硫丹</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115-29-7</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highlight w:val="none"/>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六氯代苯；过氯苯；全氯代苯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118-74-1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六氯环戊二烯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全氯环戊二烯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77-47-4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γ-(1,2,4,5/3,6)-六氯环己烷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林丹</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58-89-9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1,2,3,4,5,6-六氯环己烷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六氯化苯；六六六</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608-73-1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1397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N-(4-氯-2-甲基苯基)-N´,N´-二甲基甲脒</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杀虫脒</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6164-98-3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1422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2-[(RS)-2-(4-氯苯基)-2-苯基乙酰基]-2,3-二氢-1,3-茚二酮[含量＞4%]</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6"/>
                <w:kern w:val="0"/>
                <w:sz w:val="28"/>
                <w:szCs w:val="28"/>
                <w:highlight w:val="none"/>
              </w:rPr>
              <w:t>2-(苯基对氯苯基乙酰)茚满-1,3-二酮；氯鼠酮</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3691-35-8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1442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氯代膦酸二乙酯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氯化磷酸二乙酯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814-49-3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95</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1458</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氯化苯汞</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100-56-1</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96</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1496</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氯化乙基汞</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西力生</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107-27-7</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1629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1,4,5,6,7,8,8-七氯-3a,4,7,7a-四氢-4,7-亚甲基茚</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七氯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76-44-8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1637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2-羟基丙腈</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乳腈</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78-97-7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1646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羟间唑啉(盐酸盐)</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2315-02-8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100</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1677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氰胍甲汞</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氰甲汞胍</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502-39-6</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101</w:t>
            </w:r>
          </w:p>
        </w:tc>
        <w:tc>
          <w:tcPr>
            <w:tcW w:w="1432"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lang w:val="en-US" w:eastAsia="zh-CN"/>
              </w:rPr>
              <w:t>1681</w:t>
            </w:r>
          </w:p>
        </w:tc>
        <w:tc>
          <w:tcPr>
            <w:tcW w:w="2588"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lang w:val="en-US" w:eastAsia="zh-CN"/>
              </w:rPr>
              <w:t>氰化镉</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p>
        </w:tc>
        <w:tc>
          <w:tcPr>
            <w:tcW w:w="1463"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542-83-6</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1723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全氯甲硫醇</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三氯硫氯甲烷；过氯甲硫醇；四氯硫代碳酰</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594-42-3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1724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全氯五环癸烷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灭蚁灵</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2385-85-5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1735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乳酸苯汞三乙醇铵</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23319-66-6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1827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1,1,1-三氯-2,2-双(4-氯苯基)乙烷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滴滴涕</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50-29-3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106</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1859</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三氯一氟甲烷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R11</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75-69-4</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1958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十氯酮</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十氯代八氢-亚甲基-环丁异[CD]戊搭烯-2-酮；开蓬</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143-50-0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1998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双(1-甲基乙基)氟磷酸酯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二异丙基氟磷酸酯；丙氟磷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55-91-4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1999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双(2-氯乙基)甲胺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氮芥；双(氯乙基)甲胺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51-75-2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5-[双(2-氯乙基)氨基]-2,4-(1H,3H)嘧啶二酮</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尿嘧啶芳芥；嘧啶苯芥</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66-75-1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O,O-双(4-氯苯基)N-(1-亚氨基)乙基硫代磷酸胺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毒鼠磷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4104-14-7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双(二甲胺基)磷酰氟[含量＞2%]</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甲氟磷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115-26-4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2047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2,3,7,8-四氯二苯并对二噁英</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二噁英；2,3,7,8-TCDD；四氯二苯二噁英</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1746-01-6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2067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3-(1,2,3,4-四氢-1-萘基)-4-羟基香豆素</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杀鼠醚</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5836-29-3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115</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2091</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O,O,O',O'-四乙基二硫代焦磷酸酯</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治螟磷</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3689-24-5</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116</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2147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2,3,4,7,8-五氯二苯并呋喃</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lang w:val="en-US" w:eastAsia="en-US"/>
              </w:rPr>
              <w:t>2,3,4,7,8-PCDF</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57117-31-4</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117</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2157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五羰基铁</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羰基铁</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13463-40-6</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118</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2177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戊硼烷</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五硼烷</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19624-22-7</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119</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2222</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2-硝基-4-甲氧基苯胺</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枣红色基GP</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96-96-8</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120</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2411</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溴甲烷</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甲基溴</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74-83-9</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3-[3-(4'-溴联苯-4-基)-1,2,3,4-四氢-1-萘基]-4-羟基香豆素</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溴鼠灵</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56073-10-0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3-[3-(4-溴联苯-4-基)-3-羟基-1-苯丙基]-4-羟基香豆素</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溴敌隆</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28772-56-7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123</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2460</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亚砷酸钙</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亚砒酸钙</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27152-57-4</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124</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2527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盐酸吐根碱</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盐酸依米丁</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316-42-7</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125</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2549</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一氟乙酸对溴苯胺</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351-05-3</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126</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2555</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一氯三氟甲烷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R13</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75-72-9</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127</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2556</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一氯五氟乙烷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R115</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76-15-3</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128</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2567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乙撑亚胺</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吖丙啶；1-氮杂环丙烷；氮丙啶</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151-56-4</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2587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O-乙基-O-(3-甲基-4-甲硫基)苯基-N-异丙氨基磷酸酯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苯线磷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22224-92-6</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2588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O-乙基-O-(4-硝基苯基)苯基硫代膦酸酯[含量＞15%]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苯硫膦</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2104-64-5</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2592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O-乙基-S,S-二丙基二硫代磷酸酯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灭线磷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13194-48-4</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2593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O-乙基-S-苯基乙基二硫代膦酸酯[含量＞6%]</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地虫硫膦</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944-22-9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133</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2633</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乙酸苯汞</w:t>
            </w:r>
          </w:p>
        </w:tc>
        <w:tc>
          <w:tcPr>
            <w:tcW w:w="2042"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赛力散；裕米农；龙汞</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62-38-4</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134</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2637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乙酸甲氧基乙基汞</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醋酸甲氧基乙基汞</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151-38-2</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135</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2642</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乙酸三甲基锡</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醋酸三甲基锡</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1118-14-5</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136</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2643</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乙酸三乙基锡</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三乙基乙酸锡</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1907-13-7</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137</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2671</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N-乙烯基乙撑亚胺</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lang w:val="en-US" w:eastAsia="zh-CN"/>
              </w:rPr>
              <w:t>N-乙烯基氮丙环</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5628-99-9</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eastAsia" w:ascii="Times New Roman" w:hAnsi="Times New Roman" w:eastAsia="方正仿宋_GBK" w:cs="Times New Roman"/>
                <w:snapToGrid/>
                <w:kern w:val="0"/>
                <w:sz w:val="28"/>
                <w:szCs w:val="28"/>
                <w:highlight w:val="none"/>
                <w:lang w:val="en-US" w:eastAsia="zh-CN"/>
              </w:rPr>
              <w:t>138</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2685</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1-异丙基-3-甲基吡唑-5-基N,N-二甲基氨基甲酸酯[含量＞20%]</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异索威</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119-38-0</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bl>
    <w:p>
      <w:pPr>
        <w:keepNext w:val="0"/>
        <w:keepLines w:val="0"/>
        <w:pageBreakBefore w:val="0"/>
        <w:widowControl w:val="0"/>
        <w:wordWrap/>
        <w:overflowPunct/>
        <w:topLinePunct w:val="0"/>
        <w:bidi w:val="0"/>
        <w:rPr>
          <w:rFonts w:hint="default" w:ascii="Times New Roman" w:hAnsi="Times New Roman" w:eastAsia="方正仿宋_GBK" w:cs="Times New Roman"/>
          <w:b w:val="0"/>
          <w:bCs/>
          <w:snapToGrid/>
          <w:color w:val="000000"/>
          <w:kern w:val="2"/>
          <w:sz w:val="32"/>
          <w:szCs w:val="32"/>
          <w:highlight w:val="none"/>
          <w:lang w:val="en-US" w:eastAsia="zh-CN"/>
        </w:rPr>
      </w:pPr>
      <w:r>
        <w:rPr>
          <w:rFonts w:hint="default" w:ascii="Times New Roman" w:hAnsi="Times New Roman" w:eastAsia="方正仿宋_GBK" w:cs="Times New Roman"/>
          <w:b w:val="0"/>
          <w:bCs/>
          <w:snapToGrid/>
          <w:color w:val="000000"/>
          <w:kern w:val="2"/>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eastAsia" w:ascii="Times New Roman" w:hAnsi="Times New Roman" w:eastAsia="方正小标宋_GBK" w:cs="方正小标宋_GBK"/>
          <w:b w:val="0"/>
          <w:bCs/>
          <w:snapToGrid/>
          <w:color w:val="000000"/>
          <w:kern w:val="2"/>
          <w:sz w:val="44"/>
          <w:szCs w:val="44"/>
          <w:highlight w:val="none"/>
          <w:lang w:val="en-US" w:eastAsia="zh-CN"/>
        </w:rPr>
      </w:pPr>
      <w:r>
        <w:rPr>
          <w:rFonts w:hint="eastAsia" w:ascii="Times New Roman" w:hAnsi="Times New Roman" w:eastAsia="方正小标宋_GBK" w:cs="方正小标宋_GBK"/>
          <w:b w:val="0"/>
          <w:bCs/>
          <w:snapToGrid/>
          <w:color w:val="000000"/>
          <w:kern w:val="2"/>
          <w:sz w:val="44"/>
          <w:szCs w:val="44"/>
          <w:highlight w:val="none"/>
          <w:lang w:val="en-US" w:eastAsia="zh-CN"/>
        </w:rPr>
        <w:t>危险化学品限制和控制目录</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eastAsia" w:ascii="Times New Roman" w:hAnsi="Times New Roman" w:eastAsia="方正小标宋_GBK" w:cs="方正小标宋_GBK"/>
          <w:b w:val="0"/>
          <w:bCs/>
          <w:snapToGrid/>
          <w:color w:val="000000"/>
          <w:kern w:val="2"/>
          <w:sz w:val="44"/>
          <w:szCs w:val="44"/>
          <w:highlight w:val="none"/>
          <w:lang w:val="en-US" w:eastAsia="zh-CN"/>
        </w:rPr>
      </w:pPr>
      <w:r>
        <w:rPr>
          <w:rFonts w:hint="eastAsia" w:ascii="Times New Roman" w:hAnsi="Times New Roman" w:eastAsia="方正小标宋_GBK" w:cs="方正小标宋_GBK"/>
          <w:b w:val="0"/>
          <w:bCs/>
          <w:snapToGrid/>
          <w:color w:val="000000"/>
          <w:kern w:val="2"/>
          <w:sz w:val="44"/>
          <w:szCs w:val="44"/>
          <w:highlight w:val="none"/>
          <w:lang w:val="en-US" w:eastAsia="zh-CN"/>
        </w:rPr>
        <w:t>（第一批，共333种）</w:t>
      </w:r>
    </w:p>
    <w:tbl>
      <w:tblPr>
        <w:tblStyle w:val="11"/>
        <w:tblW w:w="9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2"/>
        <w:gridCol w:w="1407"/>
        <w:gridCol w:w="2606"/>
        <w:gridCol w:w="2044"/>
        <w:gridCol w:w="146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blHeader/>
          <w:jc w:val="center"/>
        </w:trPr>
        <w:tc>
          <w:tcPr>
            <w:tcW w:w="71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序号</w:t>
            </w:r>
          </w:p>
        </w:tc>
        <w:tc>
          <w:tcPr>
            <w:tcW w:w="1407"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spacing w:val="-11"/>
                <w:kern w:val="0"/>
                <w:sz w:val="28"/>
                <w:szCs w:val="28"/>
                <w:highlight w:val="none"/>
              </w:rPr>
              <w:t>危险化学品目录序号</w:t>
            </w:r>
          </w:p>
        </w:tc>
        <w:tc>
          <w:tcPr>
            <w:tcW w:w="2606"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品  名</w:t>
            </w:r>
          </w:p>
        </w:tc>
        <w:tc>
          <w:tcPr>
            <w:tcW w:w="2044"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别  名</w:t>
            </w:r>
          </w:p>
        </w:tc>
        <w:tc>
          <w:tcPr>
            <w:tcW w:w="146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CAS号</w:t>
            </w:r>
          </w:p>
        </w:tc>
        <w:tc>
          <w:tcPr>
            <w:tcW w:w="1200"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氨</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液氨；氨气</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7664-41-7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3-氨基丙烯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烯丙胺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107-11-9</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八氟异丁烯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全氟异丁烯；1,1,3,3,3-五氟-2-(三氟甲基)-1-丙烯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382-21-8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白磷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黄磷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12185-10-3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钡合金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纯苯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71-43-2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氨基苯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62-53-3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苯酚</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酚；石炭酸</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108-95-2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苯基硫醇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苯硫酚；巯基苯；硫代苯酚</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108-98-5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苯基溴化镁[浸在乙醚中的]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100-58-3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丙腈</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乙基氰</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107-12-0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2-丙炔-1-醇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丙炔醇；炔丙醇</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丙酮氰醇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丙酮合氰化氢；2-羟基异丁腈；氰丙醇</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75-86-5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2-丙烯-1-醇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烯丙醇；蒜醇；乙烯甲醇</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107-18-6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超氧化钾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12030-88-5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超氧化钠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12034-12-7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en-US"/>
              </w:rPr>
              <w:t>单过氧马来酸叔丁酯[含量＞52%]</w:t>
            </w:r>
          </w:p>
        </w:tc>
        <w:tc>
          <w:tcPr>
            <w:tcW w:w="2044"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1931-62-0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en-US"/>
              </w:rPr>
              <w:t>单过氧马来酸叔丁酯[含量≤52%,惰性固体含量≥48%]</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en-US"/>
              </w:rPr>
              <w:t>单过氧马来酸叔丁酯[含量≤52%,含A型稀释剂≥48%]</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en-US"/>
              </w:rPr>
              <w:t>单过氧马来酸叔丁酯[含量≤52%,糊状物]</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氮化锂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26134-62-3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叠氮化钡</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叠氮钡</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18810-58-7</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叠氮化钠</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三氮化钠</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26628-22-8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叠氮化铅[含水或水加乙醇≥20%]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13424-46-9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1,3-丁二烯[稳定的]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106-99-0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短链氯化石蜡（C10-13）</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C10-13 氯代烃</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85535-84-8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zh-CN" w:bidi="ar"/>
              </w:rPr>
            </w:pPr>
            <w:r>
              <w:rPr>
                <w:rFonts w:hint="default" w:ascii="Times New Roman" w:hAnsi="Times New Roman" w:eastAsia="方正仿宋_GBK" w:cs="Times New Roman"/>
                <w:snapToGrid w:val="0"/>
                <w:color w:val="000000"/>
                <w:kern w:val="0"/>
                <w:sz w:val="28"/>
                <w:szCs w:val="28"/>
                <w:highlight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274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多氯联苯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PCBs</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275</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多氯三联苯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61788-33-8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281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二-(2-苯氧乙基)过氧重碳酸酯[85%＜含量≤100%]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41935-39-1</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283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二-(2-甲基苯甲酰)过氧化物[含量≤87%]</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过氧化二-(2-甲基苯甲酰)</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3034-79-5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二-(4-叔丁基环己基)过氧重碳酸酯[含量≤100%]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过氧化二碳酸-二-(4-叔丁基环己基)酯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15520-11-3</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1,6-二-(过氧化叔丁基-羰基氧)己烷[含量≤72%,含A型稀释剂≥28%]</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36536-42-2</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295</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1,1-二-(叔丁基过氧)-3,3,5-三甲基环己烷[90%＜含量≤100%]</w:t>
            </w:r>
          </w:p>
        </w:tc>
        <w:tc>
          <w:tcPr>
            <w:tcW w:w="20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6731-36-8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34</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1,1-二-(叔丁基过氧)-3,3,5-三甲基环己烷[57%＜含量≤90%,含A型稀释剂≥10%]</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35</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1,1-二-(叔丁基过氧)-3,3,5-三甲基环己烷[含量≤77%,含B型稀释剂≥23%]</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36</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1,1-二-(叔丁基过氧)-3,3,5-三甲基环己烷[含量≤90%,含A型稀释剂≥10%]</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3,3-二-(叔丁基过氧)丁酸乙酯[77%＜含量≤100%]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3,3-双-(过氧化叔丁基)丁酸乙酯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55794-20-2</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2,2-二-(叔丁基过氧)丁烷[含量≤52%,含A型稀释剂≥48%]</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2167-23-9</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39</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1,1-二-(叔丁基过氧)环己烷[80%＜含量≤100%]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1,1-双-(过氧化叔丁基)环己烷</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3006-86-8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40</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1,1-二-(叔丁基过氧)环己烷[52%＜含量≤80%,含A型稀释剂≥20%]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41</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1,1-二-(叔丁基过氧)环己烷[含量≤72%,含B型稀释剂≥28%]</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320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二苯基镁</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555-54-4</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354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二甲胺[无水]</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124-40-3</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2,5-二甲基-2,5-二-(2-乙基己酰过氧)己烷[含量≤100%]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2,5-二甲基-2,5-双-(过氧化-2-乙基己酰)己烷</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13052-09-0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45</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2,5-二甲基-2,5-二(叔丁基过氧)-3-己烷[52%＜含量≤86%,含A型稀释剂≥14%]</w:t>
            </w:r>
          </w:p>
        </w:tc>
        <w:tc>
          <w:tcPr>
            <w:tcW w:w="20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1068-27-5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46</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2,5-二甲基-2,5-二(叔丁基过氧)-3-己烷[86%＜含量≤100%]</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2,5-二甲基-2,5-二(叔丁基过氧)己烷[90%＜含量≤100%]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2,5-二甲基-2,5-双-(过氧化叔丁基)己烷</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78-63-7</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2,5-二甲基-2,5-二氢过氧化己烷[含量≤82%]</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2,5-二甲基-2,5-过氧化二氢己烷</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3025-88-5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49</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2,5-二甲基-2,5-双(苯甲酰过氧)己烷[82%＜含量≤100%]</w:t>
            </w:r>
          </w:p>
        </w:tc>
        <w:tc>
          <w:tcPr>
            <w:tcW w:w="20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2,5-二甲基-2,5-双-(过氧化苯甲酰)己烷</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2618-77-1</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50</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2,5-二甲基-2,5-双(苯甲酰过氧)己烷[含量≤82%,含水≥18%]</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51</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380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2,5-二甲基-2,5-双-(过氧化叔丁基)-3-己炔[86%＜含量≤100%]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1068-27-5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52</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2,5-二甲基-2,5-双-(过氧化叔丁基)-3-己炔[52%＜含量≤86%,A型稀释剂≥14%]</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二甲基镁</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2999-74-8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475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二甲基锌</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544-97-8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481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马钱子碱</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57-24-9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486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二甲氧基马钱子碱</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番木鳖碱</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357-57-3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二氯化乙基铝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563-43-9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583</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4,6-二硝基-2-氨基苯酚</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苦氨酸；二硝基氨基苯酚</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96-91-3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584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4,6-二硝基-2-氨基苯酚锆</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苦氨酸锆</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63868-82-6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585</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4,6-二硝基-2-氨基苯酚钠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苦氨酸钠</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831-52-7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lang w:bidi="ar"/>
              </w:rPr>
              <w:t>592</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二硝基苯酚[干的或含水＜15%]</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25550-58-7</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596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二硝基苯酚碱金属盐[干的或含水＜15%]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二硝基酚碱金属盐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597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2,4-二硝基苯酚钠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1011-73-0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二硝基甘脲</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55510-04-8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二硝基间苯二酚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519-44-8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613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11"/>
                <w:kern w:val="0"/>
                <w:sz w:val="28"/>
                <w:szCs w:val="28"/>
                <w:highlight w:val="none"/>
              </w:rPr>
              <w:t>4,6-二硝基邻甲苯酚钠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2312-76-7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614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二硝基邻甲苯酚钠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621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二硝基重氮苯酚[按质量含水或乙醇和水的混合物不低于40%]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重氮二硝基苯酚</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4682-03-5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二亚硝基苯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25550-55-4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N,N'-二亚硝基五亚甲基四胺[减敏的]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101-25-7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二氧化硫</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7446-09-5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二乙二醇二硝酸酯[含不挥发、不溶于水的减敏剂≥25%]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二甘醇二硝酸酯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693-21-0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696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二乙基镁</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557-18-6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698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二乙基锌</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557-20-0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75</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二正丙基过氧重碳酸酯[含量≤100%]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16066-38-9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76</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二正丙基过氧重碳酸酯[含量≤77%,含B型稀释剂≥23%]</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724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发烟硝酸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52583-42-3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732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7782-41-4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氟化氢[无水]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7664-39-3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792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甘露糖醇六硝酸酯[湿的,按质量含水或乙醇和水的混合物不低于40％]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六硝基甘露醇</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15825-70-4</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81</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798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高氯酸[浓度＞72%]</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过氯酸</w:t>
            </w: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7601-90-3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82</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高氯酸[浓度50%～72%]</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799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高氯酸铵</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过氯酸铵</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7790-98-9</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过氯酸钡</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13465-95-7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过氯酸钾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7778-74-7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过氯酸钠</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7601-89-0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汞</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7439-97-6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853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过二碳酸二-(2-乙基己)酯[77%＜含量≤100%]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16111-62-9</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857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过二碳酸异丙仲丁酯、过二碳酸二仲丁酯和过二碳酸二异丙酯的混合物[过二碳酸异丙仲丁酯≤52%,过二碳酸二仲丁酯≤28%,过二碳酸二异丙酯≤22%]</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865</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过氧苯甲酸叔丁酯[77%＜含量≤100%]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614-45-9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868</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过氧化苯甲酸叔戊酯[含量≤100%]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叔戊基过氧苯甲酸酯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4511-39-1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870</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过氧化二-(2,4-二氯苯甲酰)[含量≤77%,含水≥23%]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133-14-2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873</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过氧化二-(4-氯苯甲酰)[含量≤77%]</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94-17-7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94</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过氧化二苯甲酰[51%＜含量≤100%,惰性固体含量≤48%]</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94-36-0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95</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过氧化二苯甲酰[含量≤77%,含水≥23%]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875</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过氧化二癸酰[含量≤100%]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762-12-9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876</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过氧化二琥珀酸[72%＜含量≤100%]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过氧化双丁二酸；过氧化丁二酰</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123-23-9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877</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2,2-过氧化二氢丙烷[含量≤27%,含惰性固体≥73%]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2614-76-8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879</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过氧化二碳酸二苯甲酯[含量≤87%,含水]</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过氧化苄基二碳酸酯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2144-45-8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881</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过氧化二碳酸二异丙酯[52%＜含量≤100%]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过氧重碳酸二异丙酯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105-64-6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884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过氧化二异丁酰[32%＜含量≤52%,含B型稀释剂≥48%]</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3437-84-1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102</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887</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过氧化二正辛酰[含量≤100%]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过氧化正辛酰</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762-16-3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103</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889</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过氧化环己酮[含量≤91%,含水≥9%]</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78-18-2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104</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891</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过氧化甲基乙基酮[10%＜有效氧含量≤10.7%,含A型稀释剂≥48%]</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1338-23-4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105</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894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过氧化钾</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17014-71-0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106</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896</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过氧化邻苯二甲酸叔丁酯</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过氧化叔丁基邻苯二甲酸酯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15042-77-0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107</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898</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过氧化钠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双氧化钠；二氧化钠</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1313-60-6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108</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900</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过氧化氢苯甲酰</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过苯甲酸</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93-59-4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109</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904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过氧化氢叔丁基[79%＜含量≤90%,含水≥10%]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过氧化叔丁醇；过氧化氢第三丁基；叔丁基过氧化氢</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75-91-2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110</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919</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过氧化二异壬酰[含量≤100%]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过氧化二-(3,5,5-三甲基)己酰</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3851-87-4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111</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923</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过氧异丙基碳酸叔丁酯[含量≤77%,含A型稀释剂≥23%]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2372-21-6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112</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过氧重碳酸二环己酯[91%＜含量≤100%]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过氧化二碳酸二环己酯</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1561-49-5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113</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过氧重碳酸二环己酯[含量≤91%]</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过氧重碳酸二仲丁酯[52%＜含量＜100%]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过氧化二碳酸二仲丁酯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19910-65-7</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115</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过乙酸[含量≤16%,含水≥39%,含乙酸≥15%,含过氧化氢≤24%,含有稳定剂]</w:t>
            </w:r>
          </w:p>
        </w:tc>
        <w:tc>
          <w:tcPr>
            <w:tcW w:w="2044"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过醋酸；过氧乙酸；乙酰过氧化氢</w:t>
            </w: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79-21-0</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116</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过乙酸[含量≤43%,含水≥5%,含乙酸≥35%,含过氧化氢≤6%,含有稳定剂]</w:t>
            </w:r>
          </w:p>
        </w:tc>
        <w:tc>
          <w:tcPr>
            <w:tcW w:w="2044"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117</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过乙酸叔丁酯[32%＜含量≤52%,含A型稀释剂≥48%]</w:t>
            </w:r>
          </w:p>
        </w:tc>
        <w:tc>
          <w:tcPr>
            <w:tcW w:w="2044"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107-71-1</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118</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过乙酸叔丁酯[52%＜含量≤77%,含A型稀释剂≥23%]</w:t>
            </w:r>
          </w:p>
        </w:tc>
        <w:tc>
          <w:tcPr>
            <w:tcW w:w="2044"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环三亚甲基三硝胺[含水≥15%]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黑索金；旋风炸药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121-82-4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环三亚甲基三硝胺与环四亚甲基四硝胺混合物[含水≥15%或含减敏剂≥10%]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黑索金与奥克托金混合物</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环三亚甲基三硝胺与三硝基甲苯和铝粉混合物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6"/>
                <w:kern w:val="0"/>
                <w:sz w:val="28"/>
                <w:szCs w:val="28"/>
                <w:highlight w:val="none"/>
              </w:rPr>
              <w:t>黑索金与梯恩梯和铝粉混合炸药；黑索托纳尔</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环三亚甲基三硝胺与三硝基甲苯混合物[干的或含水＜15%]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黑索雷特</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123</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环四亚甲基四硝胺[含水≥15%]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奥克托今(HMX)</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2691-41-0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124</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环四亚甲基四硝胺[减敏的]</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环四亚甲基四硝胺与三硝基甲苯混合物[干的或含水＜15%]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奥克托金与梯恩梯混合炸药；奥克雷特</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979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1,2-环氧丙烷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氧化丙烯；甲基环氧乙烷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75-56-9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981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环氧乙烷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氧化乙烯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75-21-8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128</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1011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季戊四醇四硝酸酯[含蜡≥7%]</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泰安；喷梯尔；P.E.T.N.</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78-11-5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129</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季戊四醇四硝酸酯[含水≥25%或含减敏剂≥15%]</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泰安；喷梯尔；P.E.T.N.</w:t>
            </w:r>
          </w:p>
        </w:tc>
        <w:tc>
          <w:tcPr>
            <w:tcW w:w="1462"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季戊四醇四硝酸酯与三硝基甲苯混合物[干的或含水＜15%]</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泰安与梯恩梯混合炸药；彭托雷特</w:t>
            </w: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甲基苯；苯基甲烷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108-88-3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甲苯二异氰酸酯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二异氰酸甲苯酯；TDI</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26471-62-5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1022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木醇；木精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67-56-1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甲基二氯硅烷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75-54-7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1126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甲基磺酰氯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氯化硫酰甲烷；甲烷磺酰氯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124-63-0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1142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N-甲基全氟辛基磺酰胺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31506-32-8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1157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甲基溴化镁[浸在乙醚中]</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75-16-1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7440-09-7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钾汞齐</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37340-23-1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钾合金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钾钠合金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钠钾合金</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11135-81-2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碱土金属汞齐</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金属锆粉[干燥的]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锆粉</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7440-67-7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7440-17-7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7440-46-2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金属锶</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锶</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7440-24-6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金属钛粉[干的]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7440-32-6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雷汞[湿的,按质量含水或乙醇和水的混合物不低于20％]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二雷酸汞；雷酸汞</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1240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锂</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金属锂</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7439-93-2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磷化钾</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20770-41-6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磷化铝</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20859-73-8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磷化铝镁</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磷化钠</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12058-85-4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磷化氢</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磷化三氢；膦</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7803-51-2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磷化锶</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12504-13-1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25324-56-5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1289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硫化氢</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7783-06-4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硫酸二甲酯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硫酸甲酯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77-78-1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六氟化硒</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7783-79-1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1345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3,3,6,6,9,9-六甲基-1,2,4,5-四氧环壬烷[含量52%～100%]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22397-33-7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六硝基-1,2-二苯乙烯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六硝基芪</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20062-22-0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1365</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六硝基二苯胺</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六硝炸药；二苦基胺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131-73-7</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六硝基二苯胺铵盐</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曙黄</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2844-92-0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六硝基二苯硫</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二苦基硫</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28930-30-5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165</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rPr>
              <w:t>1371</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方正仿宋_GBK" w:cs="Times New Roman"/>
                <w:snapToGrid w:val="0"/>
                <w:color w:val="000000"/>
                <w:spacing w:val="-1"/>
                <w:kern w:val="2"/>
                <w:sz w:val="28"/>
                <w:szCs w:val="28"/>
                <w:highlight w:val="none"/>
                <w:lang w:val="en-US" w:eastAsia="zh-CN" w:bidi="ar-SA"/>
              </w:rPr>
            </w:pPr>
            <w:r>
              <w:rPr>
                <w:rFonts w:hint="default" w:ascii="Times New Roman" w:hAnsi="Times New Roman" w:eastAsia="方正仿宋_GBK" w:cs="Times New Roman"/>
                <w:spacing w:val="-1"/>
                <w:sz w:val="28"/>
                <w:szCs w:val="28"/>
                <w:highlight w:val="none"/>
              </w:rPr>
              <w:t>六溴环十</w:t>
            </w:r>
            <w:r>
              <w:rPr>
                <w:rFonts w:hint="default" w:ascii="Times New Roman" w:hAnsi="Times New Roman" w:eastAsia="方正仿宋_GBK" w:cs="Times New Roman"/>
                <w:sz w:val="28"/>
                <w:szCs w:val="28"/>
                <w:highlight w:val="none"/>
              </w:rPr>
              <w:t>二烷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1372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六溴联苯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36355-01-8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1381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液氯；氯气</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7782-50-5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1391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1-氯-2,3-环氧丙烷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环氧氯丙烷；3-氯-1,2-环氧丙烷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106-89-8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1414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一氯化苯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108-90-7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3-氯苯过氧甲酸[57%＜含量≤86%,惰性固体含量≥14%]</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937-14-4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1462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氯化二乙基铝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96-10-6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1464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氯化汞</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氯化高汞；二氯化汞；升汞</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7487-94-7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1476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氯化氰</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氰化氯；氯甲腈</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506-77-4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1502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氯甲基甲醚</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基氯甲醚；氯二甲醚</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107-30-2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1509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氯甲酸甲酯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氯碳酸甲酯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79-22-1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氯甲酸三氯甲酯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双光气</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503-38-8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氯甲酸乙酯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氯碳酸乙酯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541-41-3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R40；甲基氯；一氯甲烷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74-87-3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1530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氯酸铵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10192-29-7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1531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氯酸钡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13477-00-4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1533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氯酸钾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3811-04-9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氯酸钠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7775-09-9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1549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2-氯乙醇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乙撑氯醇；氯乙醇</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107-07-3</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氯乙烯[稳定的]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乙烯基氯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75-01-4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1582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金属钠</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7440-23-5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1593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镍催化剂[干燥的]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2,2'-偶氮二异丁腈</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发泡剂N；ADIN；2-甲基丙腈</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78-67-1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硼氢化钾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氢硼化钾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13762-51-1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硼氢化锂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氢硼化锂</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16949-15-8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硼氢化铝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氢硼化铝</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16962-07-5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硼氢化钠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氢硼化钠</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16940-66-2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1642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羟基乙腈</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乙醇腈</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107-16-4</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1647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N-(2-羟乙基)-N-甲基全氟辛基磺酰胺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24448-09-7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氢化钙</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7789-78-8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7693-26-7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7580-67-8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7784-21-6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氢化铝锂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四氢化铝锂</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16853-85-3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1660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氢化镁</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二氢化镁</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7693-27-8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7646-69-7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1686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氰化钾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山奈钾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151-50-8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1688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氰化钠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山奈</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143-33-9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1693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氰化氢</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无水氢氰酸</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74-90-8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1704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氰化银钾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银氰化钾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506-61-6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1712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5-巯基四唑并-1-乙酸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206</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1763-23- 1</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207</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29081-56-9</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208</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全氟辛基磺酸二癸二 甲基铵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251099- 16-8</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209</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全氟辛基磺酸二乙醇铵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70225- 14-8</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210</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2795-39-3</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211</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1720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29457-72-5</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212</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全氟辛基磺酸四乙基铵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56773-42-3</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213</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1722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全氟辛基磺酰氟</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307-35-7</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214</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1754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三丁基氟化锡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1983- 10-4</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1755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三丁基铝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1116-70-7</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1756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三丁基氯化锡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1461-22-9</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1757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三丁基硼</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122-56-5</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三丁基锡苯甲酸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4342-36-3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三丁基锡环烷酸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85409-17-2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三丁基锡亚油酸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24124-25-2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三丁基氧化锡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56-35-9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三丁锡甲基丙烯酸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2155-70-6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三氟化磷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7783-55-3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1770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三氟化硼</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氟化硼</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7637-07-2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1772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6"/>
                <w:kern w:val="0"/>
                <w:sz w:val="28"/>
                <w:szCs w:val="28"/>
                <w:highlight w:val="none"/>
              </w:rPr>
              <w:t>三氟化硼甲醚络合物</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353-42-4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1779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三氟化溴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7787-71-5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1794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三氟乙酰氯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氯化三氟乙酰</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354-32-5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1808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三甲基铝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75-24-1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1824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三硫化四磷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1314-85-8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1838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三氯硅烷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硅仿；硅氯仿；三氯氢硅</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10025-78-2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1841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氯化磷,氯化亚磷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7719-12-2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1845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三氯化三甲基二铝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12542-85-7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1846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三氯化三乙基二铝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12075-68-2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234</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1848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三氯化钛</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7705-07-9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235</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三氯化钛混合物</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1852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三氯甲烷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氯仿</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67-66-3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1854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三氯硝基甲烷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氯化苦；硝基三氯甲烷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76-06-2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1,3,5-三硝基苯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均三硝基苯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99-35-4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2,4,6-三硝基苯胺</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苦基胺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489-98-5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苦味酸</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88-89-1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2,4,6-三硝基苯酚铵[干的或含水＜10%]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苦味酸铵</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131-74-8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2,4,6-三硝基苯酚钠</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苦味酸钠</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3324-58-1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三硝基苯磺酸</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2508-19-2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2,4,6-三硝基苯磺酸钠</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5400-70-4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三硝基苯甲醚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三硝基茴香醚</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28653-16-9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2,4,6-三硝基苯甲酸</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三硝基安息香酸</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129-66-8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2,4,6-三硝基苯甲硝胺</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特屈儿</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479-45-8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三硝基苯乙醚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4732-14-3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2,4,6-三硝基二甲苯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2,4,6-三硝基间二甲苯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632-92-8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2,4,6-三硝基甲苯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梯恩梯；TNT</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118-96-7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三硝基甲苯与六硝基-1,2-二苯乙烯混合物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三硝基甲苯与六硝基芪混合物</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1885</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2,4,6-三硝基甲苯与铝混合物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特里托纳尔</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三硝基甲苯与三硝基苯和六硝基-1,2-二苯乙烯混合物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三硝基甲苯与三硝基苯和六硝基芪混合物</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三硝基甲苯与三硝基苯混合物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三硝基甲苯与硝基萘混合物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梯萘炸药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2,4,6-三硝基间苯二酚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收敛酸</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82-71-3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1890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2,4,6-三硝基间苯二酚铅[湿的,按质量含水或乙醇和水的混合物不低于20%]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收敛酸铅</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15245-44-0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rPr>
              <w:t>189</w:t>
            </w:r>
            <w:r>
              <w:rPr>
                <w:rFonts w:hint="default" w:ascii="Times New Roman" w:hAnsi="Times New Roman" w:eastAsia="方正仿宋_GBK" w:cs="Times New Roman"/>
                <w:kern w:val="0"/>
                <w:sz w:val="28"/>
                <w:szCs w:val="28"/>
                <w:highlight w:val="none"/>
                <w:lang w:val="en-US" w:eastAsia="zh-CN"/>
              </w:rPr>
              <w:t>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三硝基间甲酚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602-99-3</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1892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2,4,6-三硝基氯苯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苦基氯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88-88-0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1893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三硝基萘</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55810-17-8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1894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三硝基芴酮</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129-79-3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1900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三溴化三甲基二铝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三溴化三甲基铝</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12263-85-3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三氧化二砷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白砒；砒霜；亚砷酸酐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1327-53-3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三氧化铬[无水]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铬酸酐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1333-82-0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三氧化硫[稳定的]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硫酸酐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7446-11-9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三乙基铝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97-93-8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三乙基硼</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97-94-9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三乙基锑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617-85-6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三异丁基铝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100-99-2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三正丁胺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三丁胺</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102-82-9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7440-38-2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砷化氢</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砷化三氢；胂</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7784-42-1</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1967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石油原油</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8002-05-9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1975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叔丁基过氧-2-甲基苯甲酸酯[含量≤100%]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22313-62-8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1976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叔丁基过氧-2-乙基己酸酯[52%＜含量≤100%]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过氧化-2-乙基己酸叔丁酯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3006-82-4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1980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叔丁基过氧二乙基乙酸酯[含量≤100%]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过氧化二乙基乙酸叔丁酯；过氧化叔丁基二乙基乙酸酯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1982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叔丁基过氧新戊酸酯[67%＜含量≤77%,含A型稀释剂≥23%]</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927-07-1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1984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叔丁基过氧异丁酸酯[52%＜含量≤77%,含B型稀释剂≥23%]</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过氧化异丁酸叔丁酯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109-13-7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1990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叔戊基过氧戊酸酯[含量≤77%,含B型稀释剂≥23%]</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过氧化叔戊基新戊酸酯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29240-17-3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4,4-双-(过氧化叔丁基)戊酸正丁酯[52%＜含量≤100%]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4,4-二(叔丁基过氧化)戊酸正丁酯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995-33-5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2024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四氟化硫</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7783-60-0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2036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四甲基铅</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75-74-1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2055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四氯化钛</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7550-45-0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2078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四硝基甲烷</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509-14-8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2079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四硝基萘</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28995-89-3</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四硝基萘胺</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四溴二苯醚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40088-47-9</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ottom"/>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四氧化锇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锇酸酐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20816-12-0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2093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四乙基铅</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78-00-2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2107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碳化钙</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75-20-7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碳酰氯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光气</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75-44-5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2118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羰基镍</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四羰基镍；四碳酰镍</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13463-39-3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烷基锂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烷基铝氢化物</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乌头碱</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302-27-2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kern w:val="0"/>
                <w:sz w:val="28"/>
                <w:szCs w:val="28"/>
                <w:highlight w:val="none"/>
                <w:lang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五氟化碘</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7783-66-6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五氟化氯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13637-63-3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kern w:val="0"/>
                <w:sz w:val="28"/>
                <w:szCs w:val="28"/>
                <w:highlight w:val="none"/>
                <w:lang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2140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五氟化溴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7789-30-2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2142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五硫化二磷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五硫化磷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1314-80-3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2144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五氯苯酚</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五</w:t>
            </w:r>
            <w:r>
              <w:rPr>
                <w:rFonts w:hint="default" w:ascii="Times New Roman" w:hAnsi="Times New Roman" w:eastAsia="方正仿宋_GBK" w:cs="Times New Roman"/>
                <w:kern w:val="0"/>
                <w:sz w:val="28"/>
                <w:szCs w:val="28"/>
                <w:highlight w:val="none"/>
                <w:lang w:bidi="ar"/>
              </w:rPr>
              <w:t>氯酚</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87-86-5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2153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五氯化锑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过氯化锑；氯化锑</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7647-18-9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2163</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五氧化二砷</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砷酸酐；五氧化砷；氧化砷</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1303-28-2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2198</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硒酸钠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13410-01-0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2201</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硝铵炸药</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铵梯炸药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硝化甘油[按质量含有不低于40%不挥发、不溶于水的减敏剂]</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硝化丙三醇；甘油三硝酸酯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55-63-0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硝化甘油乙醇溶液[含硝化甘油≤10%]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硝化丙三醇乙醇溶液；甘油三硝酸酯乙醇溶液</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硝化淀粉</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9056-38-6</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硝化二乙醇胺火药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309</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硝化纤维素[含乙醇≥25%]</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9004-70-0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310</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硝化纤维素[含氮≤12.6%]</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2286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硝酸铵[含可燃物≤0.2%]</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6484-52-2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2300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硝酸胍</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硝酸亚氨脲</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506-93-4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2358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锌粉</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7440-66-6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溴酸钾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7758-01-2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2477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亚硒酸氢钠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重亚硒酸钠</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7782-82-3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2533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氧化汞</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一氧化汞；黄降汞；红降汞</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21908-53-2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2542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氧氯化铬</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氯化铬酰；二氯氧化铬；铬酰氯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14977-61-8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2550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一甲胺[无水]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氨基甲烷；甲胺</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74-89-5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2563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一氧化碳</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630-08-0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320</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2586</w:t>
            </w:r>
          </w:p>
        </w:tc>
        <w:tc>
          <w:tcPr>
            <w:tcW w:w="2606" w:type="dxa"/>
            <w:vAlign w:val="center"/>
          </w:tcPr>
          <w:p>
            <w:pPr>
              <w:pStyle w:val="16"/>
              <w:keepNext w:val="0"/>
              <w:keepLines w:val="0"/>
              <w:pageBreakBefore w:val="0"/>
              <w:widowControl w:val="0"/>
              <w:kinsoku/>
              <w:wordWrap/>
              <w:overflowPunct/>
              <w:topLinePunct w:val="0"/>
              <w:autoSpaceDE/>
              <w:autoSpaceDN/>
              <w:bidi w:val="0"/>
              <w:spacing w:line="400" w:lineRule="exact"/>
              <w:ind w:left="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N- 乙基-N-(2- 羟乙基)全</w:t>
            </w:r>
          </w:p>
          <w:p>
            <w:pPr>
              <w:keepNext w:val="0"/>
              <w:keepLines w:val="0"/>
              <w:pageBreakBefore w:val="0"/>
              <w:widowControl w:val="0"/>
              <w:kinsoku/>
              <w:wordWrap/>
              <w:overflowPunct/>
              <w:topLinePunct w:val="0"/>
              <w:autoSpaceDE/>
              <w:autoSpaceDN/>
              <w:bidi w:val="0"/>
              <w:spacing w:line="400" w:lineRule="exact"/>
              <w:ind w:left="0" w:left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氟辛基磺酰胺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7"/>
                <w:position w:val="1"/>
                <w:sz w:val="28"/>
                <w:szCs w:val="28"/>
                <w:highlight w:val="none"/>
              </w:rPr>
              <w:t>4</w:t>
            </w:r>
            <w:r>
              <w:rPr>
                <w:rFonts w:hint="default" w:ascii="Times New Roman" w:hAnsi="Times New Roman" w:eastAsia="方正仿宋_GBK" w:cs="Times New Roman"/>
                <w:spacing w:val="-33"/>
                <w:position w:val="1"/>
                <w:sz w:val="28"/>
                <w:szCs w:val="28"/>
                <w:highlight w:val="none"/>
              </w:rPr>
              <w:t xml:space="preserve"> </w:t>
            </w:r>
            <w:r>
              <w:rPr>
                <w:rFonts w:hint="default" w:ascii="Times New Roman" w:hAnsi="Times New Roman" w:eastAsia="方正仿宋_GBK" w:cs="Times New Roman"/>
                <w:spacing w:val="-7"/>
                <w:position w:val="1"/>
                <w:sz w:val="28"/>
                <w:szCs w:val="2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2604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乙基二氯硅烷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1789-58-8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N-乙基全氟辛基磺酰胺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4151-50-2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2626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乙硼烷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二硼烷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19287-45-7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乙酸汞</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乙酸高汞；醋酸汞</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1600-27-7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2650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乙酸乙烯酯[稳定的]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108-05-4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74-84-0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2662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74-85-1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2665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乙烯砜</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lang w:val="en-US" w:eastAsia="zh-CN"/>
              </w:rPr>
              <w:t>二乙烯砜</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77-77-0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2676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乙酰过氧化磺酰环己烷[含量≤82%,含水≥12%]</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lang w:val="en-US" w:eastAsia="zh-CN"/>
              </w:rPr>
              <w:t>过氧化乙酰磺酰环己烷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3179-56-4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2718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异氰酸苯酯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苯基异氰酸酯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103-71-9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2723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异氰酸甲酯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甲基异氰酸酯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624-83-9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2810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2-重氮-1-萘酚-4-磺酰氯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36451-09-9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eastAsia" w:ascii="Times New Roman" w:hAnsi="Times New Roman" w:eastAsia="方正仿宋_GBK" w:cs="Times New Roman"/>
                <w:snapToGrid/>
                <w:kern w:val="0"/>
                <w:sz w:val="28"/>
                <w:szCs w:val="28"/>
                <w:highlight w:val="none"/>
                <w:lang w:val="en-US" w:eastAsia="zh-CN"/>
              </w:rPr>
              <w:t>333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2811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2-重氮-1-萘酚-5-磺酰氯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3770-97-6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bl>
    <w:p>
      <w:pPr>
        <w:keepNext w:val="0"/>
        <w:keepLines w:val="0"/>
        <w:pageBreakBefore w:val="0"/>
        <w:widowControl w:val="0"/>
        <w:wordWrap/>
        <w:overflowPunct/>
        <w:topLinePunct w:val="0"/>
        <w:bidi w:val="0"/>
        <w:spacing w:before="23"/>
        <w:rPr>
          <w:rFonts w:hint="default" w:ascii="Times New Roman" w:hAnsi="Times New Roman" w:eastAsia="方正仿宋_GBK" w:cs="Times New Roman"/>
          <w:sz w:val="32"/>
          <w:szCs w:val="32"/>
          <w:highlight w:val="none"/>
        </w:rPr>
      </w:pPr>
    </w:p>
    <w:p>
      <w:pPr>
        <w:pStyle w:val="15"/>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说明：</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*备注栏标识为下列说明解释序号。</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表示列入国家环境保护总局公告2007年第43号《关于禁止全氯氟烃(CFCs)物质生产的公告》。</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表示属于《农药管理条例(2022修订)》（《国务院关于修改和废止部分行政法规的决定》（国务院令第752号））中的国家明令禁止使用的农药。</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表示列入国家发展改革委、农业部、国家工商总局、国家检验检疫总局、国家环保总局、国家安全监督总局公告2008年第1号《关于停止甲胺磷等五种高毒农药的生产、流通、使用的公告》。</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表示列入斯德哥尔摩公约。</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包括环境保护部等公告2009年第23号《关于禁止生产、流通、使用和进出口滴滴涕、氯丹、灭蚁灵及六氯苯的公告》;环境保护部等公告2014年第21号</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关于《关于持久性有机污染物的斯德哥尔摩公约》新增列九种持久性有机污染物的《关于附件A、附件B和附件C修正案》和新增列硫丹的《关于附件A修正案》生效的公告；环境保护部等公告2016年第84号——关于《&lt;关于持久性有机污染物的斯德哥尔摩公约&gt;新增列六溴环十二烷修正案》生效的公告。</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5</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表示列入国家发展和改革委员会第29号令《产业结构调整目录(2019年本)》中需立即淘汰的产品。</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6</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表示列入《汞公约》管控物质。</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7</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表示列入《鹿特丹公约》及相关修正案管控物质。</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8</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表示列入《危险化学品目录（2015版）》（2022年修正）的剧毒危险化学品。</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9</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第一批禁止类、限制和控制类危险化学品为全市适用。</w:t>
      </w:r>
    </w:p>
    <w:p>
      <w:pPr>
        <w:keepNext w:val="0"/>
        <w:keepLines w:val="0"/>
        <w:pageBreakBefore w:val="0"/>
        <w:widowControl w:val="0"/>
        <w:wordWrap/>
        <w:overflowPunct/>
        <w:topLinePunct w:val="0"/>
        <w:bidi w:val="0"/>
        <w:spacing w:before="22"/>
        <w:rPr>
          <w:rFonts w:hint="default" w:ascii="Times New Roman" w:hAnsi="Times New Roman" w:eastAsia="方正仿宋_GBK" w:cs="Times New Roman"/>
          <w:sz w:val="32"/>
          <w:szCs w:val="32"/>
          <w:highlight w:val="none"/>
        </w:rPr>
      </w:pPr>
    </w:p>
    <w:p>
      <w:pPr>
        <w:keepNext w:val="0"/>
        <w:keepLines w:val="0"/>
        <w:pageBreakBefore w:val="0"/>
        <w:widowControl w:val="0"/>
        <w:wordWrap/>
        <w:overflowPunct/>
        <w:topLinePunct w:val="0"/>
        <w:bidi w:val="0"/>
        <w:rPr>
          <w:rFonts w:ascii="Times New Roman" w:hAnsi="Times New Roman"/>
        </w:rPr>
      </w:pPr>
    </w:p>
    <w:sectPr>
      <w:pgSz w:w="11906" w:h="16838"/>
      <w:pgMar w:top="1984" w:right="1446" w:bottom="1644" w:left="1446" w:header="850" w:footer="1361" w:gutter="0"/>
      <w:pgNumType w:fmt="decimal"/>
      <w:cols w:space="0" w:num="1"/>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78"/>
        <w:tab w:val="clear" w:pos="4153"/>
      </w:tabs>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78"/>
        <w:tab w:val="clear" w:pos="4153"/>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imes New Roman" w:hAnsi="Times New Roman" w:eastAsia="方正仿宋_GBK" w:cs="Times New Roman"/>
                              <w:sz w:val="28"/>
                              <w:szCs w:val="28"/>
                              <w:lang w:val="en-US" w:eastAsia="zh-CN"/>
                            </w:rPr>
                          </w:pP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cs="Times New Roman"/>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imes New Roman" w:hAnsi="Times New Roman" w:eastAsia="方正仿宋_GBK" w:cs="Times New Roman"/>
                        <w:sz w:val="28"/>
                        <w:szCs w:val="28"/>
                        <w:lang w:val="en-US" w:eastAsia="zh-CN"/>
                      </w:rPr>
                    </w:pP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cs="Times New Roman"/>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WMwN2EyODhiYThkM2ZiYjhiYWEwNTIyMGZlY2QifQ=="/>
  </w:docVars>
  <w:rsids>
    <w:rsidRoot w:val="144401AB"/>
    <w:rsid w:val="04B66973"/>
    <w:rsid w:val="0E45344A"/>
    <w:rsid w:val="10CB3D1D"/>
    <w:rsid w:val="11F94ED5"/>
    <w:rsid w:val="144401AB"/>
    <w:rsid w:val="15AF1794"/>
    <w:rsid w:val="21272E78"/>
    <w:rsid w:val="220123D8"/>
    <w:rsid w:val="27CD006F"/>
    <w:rsid w:val="28D41DCD"/>
    <w:rsid w:val="2E064610"/>
    <w:rsid w:val="30EC719F"/>
    <w:rsid w:val="31E750AB"/>
    <w:rsid w:val="32C058BF"/>
    <w:rsid w:val="365625A2"/>
    <w:rsid w:val="44F00E72"/>
    <w:rsid w:val="47B15A25"/>
    <w:rsid w:val="49B41B33"/>
    <w:rsid w:val="4DE4283F"/>
    <w:rsid w:val="526305EE"/>
    <w:rsid w:val="534D01E1"/>
    <w:rsid w:val="55893C92"/>
    <w:rsid w:val="565C68F8"/>
    <w:rsid w:val="586E2962"/>
    <w:rsid w:val="5A3550FD"/>
    <w:rsid w:val="5D5D1D98"/>
    <w:rsid w:val="639C2EB7"/>
    <w:rsid w:val="64CC6849"/>
    <w:rsid w:val="66FB15DB"/>
    <w:rsid w:val="68155050"/>
    <w:rsid w:val="708A3F97"/>
    <w:rsid w:val="784F78EA"/>
    <w:rsid w:val="7F0F13BA"/>
    <w:rsid w:val="7FDE41B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12"/>
    <w:qFormat/>
    <w:uiPriority w:val="0"/>
    <w:pPr>
      <w:keepNext/>
      <w:keepLines/>
      <w:spacing w:line="240" w:lineRule="auto"/>
      <w:jc w:val="center"/>
      <w:outlineLvl w:val="0"/>
    </w:pPr>
    <w:rPr>
      <w:rFonts w:ascii="Calibri" w:hAnsi="Calibri" w:eastAsia="宋体" w:cs="Times New Roman"/>
      <w:b/>
      <w:kern w:val="44"/>
      <w:sz w:val="32"/>
    </w:rPr>
  </w:style>
  <w:style w:type="paragraph" w:styleId="4">
    <w:name w:val="heading 2"/>
    <w:basedOn w:val="1"/>
    <w:next w:val="1"/>
    <w:unhideWhenUsed/>
    <w:qFormat/>
    <w:uiPriority w:val="0"/>
    <w:pPr>
      <w:keepNext/>
      <w:keepLines/>
      <w:spacing w:line="594" w:lineRule="exact"/>
      <w:outlineLvl w:val="1"/>
    </w:pPr>
    <w:rPr>
      <w:rFonts w:ascii="Arial" w:hAnsi="Arial" w:eastAsia="宋体" w:cs="Times New Roman"/>
      <w:b/>
      <w:sz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ascii="仿宋_GB2312" w:hAnsi="Calibri" w:eastAsia="宋体" w:cs="宋体"/>
      <w:color w:val="000000"/>
      <w:kern w:val="0"/>
      <w:sz w:val="24"/>
      <w:szCs w:val="24"/>
    </w:rPr>
  </w:style>
  <w:style w:type="paragraph" w:styleId="5">
    <w:name w:val="index 8"/>
    <w:basedOn w:val="1"/>
    <w:next w:val="1"/>
    <w:qFormat/>
    <w:uiPriority w:val="0"/>
    <w:pPr>
      <w:ind w:left="1400" w:leftChars="1400"/>
    </w:pPr>
  </w:style>
  <w:style w:type="paragraph" w:styleId="6">
    <w:name w:val="Body Text"/>
    <w:basedOn w:val="1"/>
    <w:semiHidden/>
    <w:qFormat/>
    <w:uiPriority w:val="0"/>
    <w:rPr>
      <w:rFonts w:ascii="微软雅黑" w:hAnsi="微软雅黑" w:eastAsia="微软雅黑" w:cs="微软雅黑"/>
      <w:sz w:val="31"/>
      <w:szCs w:val="3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character" w:styleId="9">
    <w:name w:val="Hyperlink"/>
    <w:basedOn w:val="8"/>
    <w:qFormat/>
    <w:uiPriority w:val="0"/>
    <w:rPr>
      <w:color w:val="0000FF"/>
      <w:u w:val="single"/>
    </w:rPr>
  </w:style>
  <w:style w:type="table" w:styleId="11">
    <w:name w:val="Table Grid"/>
    <w:basedOn w:val="1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Char"/>
    <w:link w:val="3"/>
    <w:qFormat/>
    <w:uiPriority w:val="0"/>
    <w:rPr>
      <w:rFonts w:ascii="Calibri" w:hAnsi="Calibri" w:eastAsia="宋体" w:cs="Times New Roman"/>
      <w:b/>
      <w:kern w:val="44"/>
      <w:sz w:val="32"/>
    </w:rPr>
  </w:style>
  <w:style w:type="character" w:customStyle="1" w:styleId="13">
    <w:name w:val="NormalCharacter"/>
    <w:semiHidden/>
    <w:qFormat/>
    <w:uiPriority w:val="0"/>
  </w:style>
  <w:style w:type="paragraph" w:customStyle="1" w:styleId="14">
    <w:name w:val="List Paragraph"/>
    <w:basedOn w:val="1"/>
    <w:qFormat/>
    <w:uiPriority w:val="34"/>
    <w:pPr>
      <w:ind w:firstLine="420" w:firstLineChars="200"/>
    </w:pPr>
    <w:rPr>
      <w:rFonts w:ascii="Calibri" w:hAnsi="Calibri" w:eastAsia="宋体" w:cs="Times New Roman"/>
      <w:sz w:val="21"/>
      <w:szCs w:val="22"/>
    </w:rPr>
  </w:style>
  <w:style w:type="paragraph" w:customStyle="1" w:styleId="15">
    <w:name w:val="正文 New New New New New New New New New New New New New New"/>
    <w:basedOn w:val="1"/>
    <w:qFormat/>
    <w:uiPriority w:val="0"/>
    <w:pPr>
      <w:spacing w:line="240" w:lineRule="auto"/>
    </w:pPr>
    <w:rPr>
      <w:rFonts w:ascii="Calibri" w:hAnsi="Calibri" w:eastAsia="宋体" w:cs="黑体"/>
      <w:szCs w:val="21"/>
    </w:rPr>
  </w:style>
  <w:style w:type="paragraph" w:customStyle="1" w:styleId="16">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2023-10-31T07:23:00Z</dcterms:created>
  <dc:creator>泽钧</dc:creator>
  <cp:lastModifiedBy>CQAJ</cp:lastModifiedBy>
  <dcterms:modified xsi:type="dcterms:W3CDTF">2025-09-04T07:11:20Z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2B643A2F5C344882A3CEBA2789CA4A31_12</vt:lpwstr>
  </property>
</Properties>
</file>