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关于召开全市应急管理系统安全生产与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自然灾害防治工作业务培训视频会议的通知</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lang w:val="en-US" w:eastAsia="zh-CN"/>
        </w:rPr>
      </w:pPr>
      <w:r>
        <w:rPr>
          <w:rFonts w:hint="eastAsia" w:ascii="方正仿宋_GBK" w:hAnsi="方正仿宋_GBK" w:cs="方正仿宋_GBK"/>
          <w:sz w:val="32"/>
          <w:szCs w:val="32"/>
          <w:lang w:val="en-US" w:eastAsia="zh-CN"/>
        </w:rPr>
        <w:t>各区县（自治县）应急管理局，两江新区、重庆高新区、万盛经开区、双桥经开区应急管理局，驻局纪检监察组、局机关各处室及直属事业单位：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cs="方正仿宋_GBK"/>
          <w:sz w:val="32"/>
          <w:szCs w:val="32"/>
          <w:lang w:val="en-US" w:eastAsia="zh-CN"/>
        </w:rPr>
        <w:t>经研究，定于2021年2月25日召开全市应急管理系统安全生产与自然灾害防治工作业务培训视频会议。现将有关事项通知如下。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一、会议时间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2021年2月25日（星期四）9：00－12：00、14：00－18：00。</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lang w:val="en-US" w:eastAsia="zh-CN"/>
        </w:rPr>
      </w:pPr>
      <w:r>
        <w:rPr>
          <w:rFonts w:hint="eastAsia" w:ascii="方正黑体_GBK" w:hAnsi="方正黑体_GBK" w:eastAsia="方正黑体_GBK" w:cs="方正黑体_GBK"/>
          <w:sz w:val="32"/>
          <w:szCs w:val="32"/>
          <w:lang w:val="en-US" w:eastAsia="zh-CN"/>
        </w:rPr>
        <w:t>二、会议地点</w:t>
      </w:r>
    </w:p>
    <w:p>
      <w:pPr>
        <w:keepNext w:val="0"/>
        <w:keepLines w:val="0"/>
        <w:pageBreakBefore w:val="0"/>
        <w:widowControl w:val="0"/>
        <w:kinsoku/>
        <w:wordWrap/>
        <w:overflowPunct/>
        <w:topLinePunct w:val="0"/>
        <w:autoSpaceDE/>
        <w:autoSpaceDN/>
        <w:bidi w:val="0"/>
        <w:adjustRightInd/>
        <w:snapToGrid/>
        <w:spacing w:beforeLines="0" w:afterLines="0" w:line="606" w:lineRule="exact"/>
        <w:ind w:left="0" w:leftChars="0" w:right="0" w:rightChars="0" w:firstLine="632" w:firstLineChars="200"/>
        <w:textAlignment w:val="auto"/>
        <w:outlineLvl w:val="9"/>
        <w:rPr>
          <w:rFonts w:hint="eastAsia" w:ascii="方正仿宋_GBK" w:hAnsi="方正仿宋_GBK" w:cs="方正仿宋_GBK"/>
          <w:sz w:val="32"/>
          <w:szCs w:val="32"/>
          <w:lang w:val="en-US" w:eastAsia="zh-CN"/>
        </w:rPr>
      </w:pPr>
      <w:r>
        <w:rPr>
          <w:rFonts w:hint="eastAsia" w:ascii="Times New Roman" w:hAnsi="Times New Roman" w:eastAsia="方正楷体_GBK" w:cs="Times New Roman"/>
          <w:snapToGrid w:val="0"/>
          <w:color w:val="000000"/>
          <w:kern w:val="0"/>
          <w:sz w:val="32"/>
          <w:szCs w:val="32"/>
        </w:rPr>
        <w:t>（一）</w:t>
      </w:r>
      <w:r>
        <w:rPr>
          <w:rFonts w:hint="eastAsia" w:ascii="Times New Roman" w:hAnsi="Times New Roman" w:eastAsia="方正楷体_GBK" w:cs="Times New Roman"/>
          <w:snapToGrid w:val="0"/>
          <w:color w:val="000000"/>
          <w:kern w:val="0"/>
          <w:sz w:val="32"/>
          <w:szCs w:val="32"/>
          <w:lang w:eastAsia="zh-CN"/>
        </w:rPr>
        <w:t>市级主会场：</w:t>
      </w:r>
      <w:r>
        <w:rPr>
          <w:rFonts w:hint="eastAsia" w:ascii="方正仿宋_GBK" w:hAnsi="方正仿宋_GBK" w:cs="方正仿宋_GBK"/>
          <w:sz w:val="32"/>
          <w:szCs w:val="32"/>
          <w:lang w:val="en-US" w:eastAsia="zh-CN"/>
        </w:rPr>
        <w:t>局机关一楼、二楼会议室。</w:t>
      </w:r>
    </w:p>
    <w:p>
      <w:pPr>
        <w:keepNext w:val="0"/>
        <w:keepLines w:val="0"/>
        <w:pageBreakBefore w:val="0"/>
        <w:widowControl w:val="0"/>
        <w:kinsoku/>
        <w:wordWrap/>
        <w:overflowPunct/>
        <w:topLinePunct w:val="0"/>
        <w:autoSpaceDE/>
        <w:autoSpaceDN/>
        <w:bidi w:val="0"/>
        <w:adjustRightInd/>
        <w:snapToGrid/>
        <w:spacing w:beforeLines="0" w:afterLines="0" w:line="606" w:lineRule="exact"/>
        <w:ind w:left="0" w:leftChars="0" w:right="0" w:rightChars="0" w:firstLine="632" w:firstLineChars="200"/>
        <w:textAlignment w:val="auto"/>
        <w:outlineLvl w:val="9"/>
        <w:rPr>
          <w:rFonts w:hint="eastAsia" w:ascii="方正仿宋_GBK" w:hAnsi="方正仿宋_GBK" w:cs="方正仿宋_GBK"/>
          <w:sz w:val="32"/>
          <w:szCs w:val="32"/>
          <w:lang w:val="en-US" w:eastAsia="zh-CN"/>
        </w:rPr>
      </w:pPr>
      <w:r>
        <w:rPr>
          <w:rFonts w:hint="eastAsia" w:ascii="Times New Roman" w:hAnsi="Times New Roman" w:eastAsia="方正楷体_GBK" w:cs="Times New Roman"/>
          <w:snapToGrid w:val="0"/>
          <w:color w:val="000000"/>
          <w:kern w:val="0"/>
          <w:sz w:val="32"/>
          <w:szCs w:val="32"/>
          <w:lang w:eastAsia="zh-CN"/>
        </w:rPr>
        <w:t>（二）市级分会场：</w:t>
      </w:r>
      <w:r>
        <w:rPr>
          <w:rFonts w:hint="eastAsia" w:ascii="方正仿宋_GBK" w:hAnsi="方正仿宋_GBK" w:cs="方正仿宋_GBK"/>
          <w:sz w:val="32"/>
          <w:szCs w:val="32"/>
          <w:lang w:val="en-US" w:eastAsia="zh-CN"/>
        </w:rPr>
        <w:t>冉家坝会议室。</w:t>
      </w:r>
    </w:p>
    <w:p>
      <w:pPr>
        <w:keepNext w:val="0"/>
        <w:keepLines w:val="0"/>
        <w:pageBreakBefore w:val="0"/>
        <w:widowControl w:val="0"/>
        <w:kinsoku/>
        <w:wordWrap/>
        <w:overflowPunct/>
        <w:topLinePunct w:val="0"/>
        <w:autoSpaceDE/>
        <w:autoSpaceDN/>
        <w:bidi w:val="0"/>
        <w:adjustRightInd/>
        <w:snapToGrid/>
        <w:spacing w:beforeLines="0" w:afterLines="0" w:line="606" w:lineRule="exact"/>
        <w:ind w:left="0" w:leftChars="0" w:right="0" w:rightChars="0" w:firstLine="632" w:firstLineChars="200"/>
        <w:textAlignment w:val="auto"/>
        <w:outlineLvl w:val="9"/>
        <w:rPr>
          <w:rFonts w:hint="eastAsia" w:ascii="方正仿宋_GBK" w:hAnsi="方正仿宋_GBK" w:cs="方正仿宋_GBK"/>
          <w:sz w:val="32"/>
          <w:szCs w:val="32"/>
          <w:lang w:val="en-US" w:eastAsia="zh-CN"/>
        </w:rPr>
      </w:pPr>
      <w:r>
        <w:rPr>
          <w:rFonts w:hint="eastAsia" w:ascii="Times New Roman" w:hAnsi="Times New Roman" w:eastAsia="方正楷体_GBK" w:cs="Times New Roman"/>
          <w:snapToGrid w:val="0"/>
          <w:color w:val="000000"/>
          <w:kern w:val="0"/>
          <w:sz w:val="32"/>
          <w:szCs w:val="32"/>
          <w:lang w:eastAsia="zh-CN"/>
        </w:rPr>
        <w:t>（三）区县分会场：</w:t>
      </w:r>
      <w:r>
        <w:rPr>
          <w:rFonts w:hint="eastAsia" w:ascii="方正仿宋_GBK" w:hAnsi="方正仿宋_GBK" w:cs="方正仿宋_GBK"/>
          <w:sz w:val="32"/>
          <w:szCs w:val="32"/>
          <w:lang w:val="en-US" w:eastAsia="zh-CN"/>
        </w:rPr>
        <w:t>各区县（含两江新区、重庆高新区、万盛经开区、双桥经开区）应急管理局视频会议室。</w:t>
      </w:r>
    </w:p>
    <w:p>
      <w:pPr>
        <w:spacing w:line="600" w:lineRule="exact"/>
        <w:ind w:firstLine="632" w:firstLineChars="200"/>
        <w:contextualSpacing/>
        <w:rPr>
          <w:rFonts w:ascii="Times New Roman" w:hAnsi="Times New Roman" w:eastAsia="方正黑体_GBK" w:cs="Times New Roman"/>
          <w:snapToGrid w:val="0"/>
          <w:color w:val="000000"/>
          <w:kern w:val="0"/>
          <w:sz w:val="32"/>
          <w:szCs w:val="32"/>
        </w:rPr>
      </w:pPr>
      <w:r>
        <w:rPr>
          <w:rFonts w:hint="eastAsia" w:ascii="Times New Roman" w:hAnsi="Times New Roman" w:eastAsia="方正黑体_GBK" w:cs="Times New Roman"/>
          <w:snapToGrid w:val="0"/>
          <w:color w:val="000000"/>
          <w:kern w:val="0"/>
          <w:sz w:val="32"/>
          <w:szCs w:val="32"/>
          <w:lang w:eastAsia="zh-CN"/>
        </w:rPr>
        <w:t>三</w:t>
      </w:r>
      <w:r>
        <w:rPr>
          <w:rFonts w:ascii="Times New Roman" w:hAnsi="Times New Roman" w:eastAsia="方正黑体_GBK" w:cs="Times New Roman"/>
          <w:snapToGrid w:val="0"/>
          <w:color w:val="000000"/>
          <w:kern w:val="0"/>
          <w:sz w:val="32"/>
          <w:szCs w:val="32"/>
        </w:rPr>
        <w:t>、参会人员</w:t>
      </w:r>
    </w:p>
    <w:p>
      <w:pPr>
        <w:spacing w:line="600" w:lineRule="exact"/>
        <w:ind w:firstLine="632" w:firstLineChars="200"/>
        <w:contextualSpacing/>
        <w:rPr>
          <w:rFonts w:hint="eastAsia" w:ascii="Times New Roman" w:hAnsi="Times New Roman" w:eastAsia="方正楷体_GBK" w:cs="Times New Roman"/>
          <w:snapToGrid w:val="0"/>
          <w:color w:val="000000"/>
          <w:kern w:val="0"/>
          <w:sz w:val="32"/>
          <w:szCs w:val="32"/>
        </w:rPr>
      </w:pPr>
      <w:r>
        <w:rPr>
          <w:rFonts w:ascii="Times New Roman" w:hAnsi="Times New Roman" w:eastAsia="方正楷体_GBK" w:cs="Times New Roman"/>
          <w:snapToGrid w:val="0"/>
          <w:color w:val="000000"/>
          <w:kern w:val="0"/>
          <w:sz w:val="32"/>
          <w:szCs w:val="32"/>
        </w:rPr>
        <w:t>（一）</w:t>
      </w:r>
      <w:r>
        <w:rPr>
          <w:rFonts w:hint="eastAsia" w:ascii="方正楷体_GBK" w:hAnsi="方正楷体_GBK" w:eastAsia="方正楷体_GBK" w:cs="方正楷体_GBK"/>
          <w:color w:val="000000"/>
          <w:sz w:val="32"/>
          <w:szCs w:val="32"/>
        </w:rPr>
        <w:t>市级主会场。</w:t>
      </w:r>
    </w:p>
    <w:p>
      <w:pPr>
        <w:spacing w:line="600" w:lineRule="exact"/>
        <w:ind w:firstLine="632" w:firstLineChars="200"/>
        <w:contextualSpacing/>
      </w:pPr>
      <w:r>
        <w:rPr>
          <w:rFonts w:hint="eastAsia" w:ascii="Times New Roman" w:hAnsi="Times New Roman" w:eastAsia="方正仿宋_GBK" w:cs="Times New Roman"/>
          <w:snapToGrid w:val="0"/>
          <w:color w:val="000000"/>
          <w:kern w:val="0"/>
          <w:sz w:val="32"/>
          <w:szCs w:val="32"/>
        </w:rPr>
        <w:t>驻局纪检监察组、局机关各处室</w:t>
      </w:r>
      <w:r>
        <w:rPr>
          <w:rFonts w:hint="eastAsia" w:ascii="Times New Roman" w:hAnsi="Times New Roman" w:cs="Times New Roman"/>
          <w:snapToGrid w:val="0"/>
          <w:color w:val="000000"/>
          <w:kern w:val="0"/>
          <w:sz w:val="32"/>
          <w:szCs w:val="32"/>
          <w:lang w:eastAsia="zh-CN"/>
        </w:rPr>
        <w:t>在编在家工作人员（不含驾驶员和工勤人员），</w:t>
      </w:r>
      <w:r>
        <w:rPr>
          <w:rFonts w:hint="eastAsia" w:ascii="Times New Roman" w:hAnsi="Times New Roman" w:eastAsia="方正仿宋_GBK" w:cs="Times New Roman"/>
          <w:snapToGrid w:val="0"/>
          <w:color w:val="000000"/>
          <w:kern w:val="0"/>
          <w:sz w:val="32"/>
          <w:szCs w:val="32"/>
        </w:rPr>
        <w:t>直属事业单位（不含</w:t>
      </w:r>
      <w:r>
        <w:rPr>
          <w:rFonts w:hint="eastAsia" w:ascii="Times New Roman" w:hAnsi="Times New Roman" w:cs="Times New Roman"/>
          <w:snapToGrid w:val="0"/>
          <w:color w:val="000000"/>
          <w:kern w:val="0"/>
          <w:sz w:val="32"/>
          <w:szCs w:val="32"/>
          <w:lang w:eastAsia="zh-CN"/>
        </w:rPr>
        <w:t>减灾中心、航空救援总队、考试中心、基金中心、灾害救援中心</w:t>
      </w:r>
      <w:r>
        <w:rPr>
          <w:rFonts w:hint="eastAsia" w:ascii="Times New Roman" w:hAnsi="Times New Roman" w:eastAsia="方正仿宋_GBK" w:cs="Times New Roman"/>
          <w:snapToGrid w:val="0"/>
          <w:color w:val="000000"/>
          <w:kern w:val="0"/>
          <w:sz w:val="32"/>
          <w:szCs w:val="32"/>
        </w:rPr>
        <w:t>）</w:t>
      </w:r>
      <w:r>
        <w:rPr>
          <w:rFonts w:hint="eastAsia" w:ascii="Times New Roman" w:hAnsi="Times New Roman" w:cs="Times New Roman"/>
          <w:snapToGrid w:val="0"/>
          <w:color w:val="000000"/>
          <w:kern w:val="0"/>
          <w:sz w:val="32"/>
          <w:szCs w:val="32"/>
          <w:lang w:eastAsia="zh-CN"/>
        </w:rPr>
        <w:t>在家科级及以上工作人员</w:t>
      </w:r>
      <w:r>
        <w:rPr>
          <w:rFonts w:ascii="Times New Roman" w:hAnsi="Times New Roman" w:eastAsia="方正仿宋_GBK" w:cs="Times New Roman"/>
          <w:snapToGrid w:val="0"/>
          <w:color w:val="000000"/>
          <w:kern w:val="0"/>
          <w:sz w:val="32"/>
          <w:szCs w:val="32"/>
        </w:rPr>
        <w:t>。</w:t>
      </w:r>
    </w:p>
    <w:p>
      <w:pPr>
        <w:spacing w:line="600" w:lineRule="exact"/>
        <w:ind w:firstLine="632" w:firstLineChars="200"/>
        <w:contextualSpacing/>
        <w:rPr>
          <w:rFonts w:ascii="Times New Roman" w:hAnsi="Times New Roman" w:eastAsia="方正楷体_GBK" w:cs="Times New Roman"/>
          <w:snapToGrid w:val="0"/>
          <w:color w:val="000000"/>
          <w:kern w:val="0"/>
          <w:sz w:val="32"/>
          <w:szCs w:val="32"/>
        </w:rPr>
      </w:pPr>
      <w:r>
        <w:rPr>
          <w:rFonts w:hint="eastAsia" w:ascii="Times New Roman" w:hAnsi="Times New Roman" w:eastAsia="方正楷体_GBK" w:cs="Times New Roman"/>
          <w:snapToGrid w:val="0"/>
          <w:color w:val="000000"/>
          <w:kern w:val="0"/>
          <w:sz w:val="32"/>
          <w:szCs w:val="32"/>
          <w:lang w:eastAsia="zh-CN"/>
        </w:rPr>
        <w:t>（二）市级分会场。</w:t>
      </w:r>
    </w:p>
    <w:p>
      <w:pPr>
        <w:keepNext w:val="0"/>
        <w:keepLines w:val="0"/>
        <w:pageBreakBefore w:val="0"/>
        <w:widowControl w:val="0"/>
        <w:kinsoku/>
        <w:wordWrap/>
        <w:overflowPunct/>
        <w:topLinePunct w:val="0"/>
        <w:autoSpaceDE/>
        <w:autoSpaceDN/>
        <w:bidi w:val="0"/>
        <w:adjustRightInd/>
        <w:snapToGrid/>
        <w:spacing w:beforeLines="0" w:afterLines="0" w:line="606" w:lineRule="exact"/>
        <w:ind w:left="0" w:leftChars="0" w:right="0" w:rightChars="0" w:firstLine="632" w:firstLineChars="200"/>
        <w:textAlignment w:val="auto"/>
        <w:outlineLvl w:val="9"/>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减灾中心、航空救援总队、考试中心、基金中心、灾害救援中心在家科级及以上工作人员。</w:t>
      </w:r>
    </w:p>
    <w:p>
      <w:pPr>
        <w:spacing w:line="600" w:lineRule="exact"/>
        <w:ind w:firstLine="632" w:firstLineChars="200"/>
        <w:contextualSpacing/>
        <w:rPr>
          <w:rFonts w:ascii="Times New Roman" w:hAnsi="Times New Roman" w:eastAsia="方正楷体_GBK" w:cs="Times New Roman"/>
          <w:snapToGrid w:val="0"/>
          <w:color w:val="000000"/>
          <w:kern w:val="0"/>
          <w:sz w:val="32"/>
          <w:szCs w:val="32"/>
        </w:rPr>
      </w:pPr>
      <w:r>
        <w:rPr>
          <w:rFonts w:ascii="Times New Roman" w:hAnsi="Times New Roman" w:eastAsia="方正楷体_GBK" w:cs="Times New Roman"/>
          <w:snapToGrid w:val="0"/>
          <w:color w:val="000000"/>
          <w:kern w:val="0"/>
          <w:sz w:val="32"/>
          <w:szCs w:val="32"/>
        </w:rPr>
        <w:t>（</w:t>
      </w:r>
      <w:r>
        <w:rPr>
          <w:rFonts w:hint="eastAsia" w:ascii="Times New Roman" w:hAnsi="Times New Roman" w:eastAsia="方正楷体_GBK" w:cs="Times New Roman"/>
          <w:snapToGrid w:val="0"/>
          <w:color w:val="000000"/>
          <w:kern w:val="0"/>
          <w:sz w:val="32"/>
          <w:szCs w:val="32"/>
          <w:lang w:eastAsia="zh-CN"/>
        </w:rPr>
        <w:t>三</w:t>
      </w:r>
      <w:r>
        <w:rPr>
          <w:rFonts w:ascii="Times New Roman" w:hAnsi="Times New Roman" w:eastAsia="方正楷体_GBK" w:cs="Times New Roman"/>
          <w:snapToGrid w:val="0"/>
          <w:color w:val="000000"/>
          <w:kern w:val="0"/>
          <w:sz w:val="32"/>
          <w:szCs w:val="32"/>
        </w:rPr>
        <w:t>）</w:t>
      </w:r>
      <w:r>
        <w:rPr>
          <w:rFonts w:hint="eastAsia" w:ascii="方正楷体_GBK" w:hAnsi="方正楷体_GBK" w:eastAsia="方正楷体_GBK" w:cs="方正楷体_GBK"/>
          <w:color w:val="000000"/>
          <w:sz w:val="32"/>
          <w:szCs w:val="32"/>
        </w:rPr>
        <w:t>区县分会场</w:t>
      </w:r>
      <w:r>
        <w:rPr>
          <w:rFonts w:ascii="Times New Roman" w:hAnsi="Times New Roman" w:eastAsia="方正楷体_GBK" w:cs="Times New Roman"/>
          <w:snapToGrid w:val="0"/>
          <w:color w:val="000000"/>
          <w:kern w:val="0"/>
          <w:sz w:val="32"/>
          <w:szCs w:val="32"/>
        </w:rPr>
        <w:t>。</w:t>
      </w:r>
    </w:p>
    <w:p>
      <w:pPr>
        <w:spacing w:line="600" w:lineRule="exact"/>
        <w:ind w:firstLine="632" w:firstLineChars="200"/>
        <w:contextualSpacing/>
        <w:rPr>
          <w:rFonts w:hint="eastAsia" w:ascii="Times New Roman" w:hAnsi="Times New Roman" w:cs="Times New Roman"/>
          <w:snapToGrid w:val="0"/>
          <w:color w:val="000000"/>
          <w:kern w:val="0"/>
          <w:sz w:val="32"/>
          <w:szCs w:val="32"/>
          <w:lang w:eastAsia="zh-CN"/>
        </w:rPr>
      </w:pPr>
      <w:r>
        <w:rPr>
          <w:rFonts w:hint="eastAsia" w:ascii="Times New Roman" w:hAnsi="Times New Roman" w:eastAsia="方正仿宋_GBK" w:cs="Times New Roman"/>
          <w:snapToGrid w:val="0"/>
          <w:color w:val="000000"/>
          <w:kern w:val="0"/>
          <w:sz w:val="32"/>
          <w:szCs w:val="32"/>
        </w:rPr>
        <w:t>各区县（自治县）应急局</w:t>
      </w:r>
      <w:r>
        <w:rPr>
          <w:rFonts w:hint="eastAsia" w:ascii="Times New Roman" w:hAnsi="Times New Roman" w:cs="Times New Roman"/>
          <w:snapToGrid w:val="0"/>
          <w:color w:val="000000"/>
          <w:kern w:val="0"/>
          <w:sz w:val="32"/>
          <w:szCs w:val="32"/>
          <w:lang w:eastAsia="zh-CN"/>
        </w:rPr>
        <w:t>全体在编在家工作人员。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四、有关要求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（一）请各区县（自治县）认真做好本级会议安排，于2月24日（星期三）16：30提前做好视频信号传输对接（联系人：余志勇，联系电话：15202355181），严肃会场纪律，确保会议质量。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方正仿宋_GBK" w:hAnsi="方正仿宋_GBK" w:cs="方正仿宋_GBK"/>
          <w:sz w:val="32"/>
          <w:szCs w:val="32"/>
          <w:lang w:val="en-US" w:eastAsia="zh-CN"/>
        </w:rPr>
      </w:pPr>
      <w:r>
        <w:rPr>
          <w:rFonts w:hint="eastAsia" w:ascii="方正仿宋_GBK" w:hAnsi="方正仿宋_GBK" w:cs="方正仿宋_GBK"/>
          <w:sz w:val="32"/>
          <w:szCs w:val="32"/>
          <w:lang w:val="en-US" w:eastAsia="zh-CN"/>
        </w:rPr>
        <w:t>（二）请驻局纪检监察组、局机关各处室及直属事业单位于2月23日（星期二）17：30前将参会回执反馈局办公室（联系人：郭敏，联系电话：17793250034）。</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right"/>
        <w:textAlignment w:val="auto"/>
        <w:rPr>
          <w:rFonts w:hint="eastAsia"/>
          <w:lang w:val="en-US" w:eastAsia="zh-CN"/>
        </w:rPr>
      </w:pPr>
    </w:p>
    <w:p>
      <w:pPr>
        <w:pStyle w:val="2"/>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right"/>
        <w:textAlignment w:val="auto"/>
        <w:rPr>
          <w:rFonts w:hint="eastAsia"/>
          <w:lang w:val="en-US" w:eastAsia="zh-CN"/>
        </w:rPr>
      </w:pPr>
      <w:r>
        <w:rPr>
          <w:rFonts w:hint="eastAsia"/>
          <w:lang w:val="en-US" w:eastAsia="zh-CN"/>
        </w:rPr>
        <w:t>重庆市应急管理局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right"/>
        <w:textAlignment w:val="auto"/>
        <w:rPr>
          <w:rFonts w:hint="eastAsia"/>
          <w:lang w:val="en-US" w:eastAsia="zh-CN"/>
        </w:rPr>
      </w:pPr>
      <w:r>
        <w:rPr>
          <w:rFonts w:hint="eastAsia"/>
          <w:lang w:val="en-US" w:eastAsia="zh-CN"/>
        </w:rPr>
        <w:t>2021年2月23日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p>
    <w:sectPr>
      <w:headerReference r:id="rId3" w:type="default"/>
      <w:footerReference r:id="rId5" w:type="default"/>
      <w:headerReference r:id="rId4" w:type="even"/>
      <w:footerReference r:id="rId6" w:type="even"/>
      <w:pgSz w:w="11906" w:h="16838"/>
      <w:pgMar w:top="2098" w:right="1474" w:bottom="1984" w:left="1587" w:header="850" w:footer="1474"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wordWrap w:val="0"/>
      <w:snapToGrid w:val="0"/>
      <w:ind w:firstLine="280" w:firstLineChars="100"/>
      <w:jc w:val="right"/>
      <w:rPr>
        <w:rFonts w:hint="default" w:ascii="Times New Roman" w:hAnsi="Times New Roman" w:cs="Times New Roman"/>
        <w:sz w:val="28"/>
        <w:szCs w:val="28"/>
      </w:rPr>
    </w:pPr>
    <w:r>
      <w:rPr>
        <w:rFonts w:hint="default" w:ascii="Times New Roman" w:hAnsi="Times New Roman" w:eastAsia="宋体" w:cs="Times New Roman"/>
        <w:kern w:val="2"/>
        <w:sz w:val="28"/>
        <w:szCs w:val="28"/>
        <w:lang w:val="en-US" w:eastAsia="zh-CN" w:bidi="ar-SA"/>
      </w:rPr>
      <w:t>—</w:t>
    </w:r>
    <w:r>
      <w:rPr>
        <w:rFonts w:hint="default" w:ascii="Times New Roman" w:hAnsi="Times New Roman" w:eastAsia="方正仿宋_GBK" w:cs="Times New Roman"/>
        <w:kern w:val="2"/>
        <w:sz w:val="28"/>
        <w:szCs w:val="28"/>
        <w:lang w:val="en-US" w:eastAsia="zh-CN" w:bidi="ar-SA"/>
      </w:rPr>
      <w:fldChar w:fldCharType="begin"/>
    </w:r>
    <w:r>
      <w:rPr>
        <w:rFonts w:hint="default" w:ascii="Times New Roman" w:hAnsi="Times New Roman" w:eastAsia="方正仿宋_GBK" w:cs="Times New Roman"/>
        <w:kern w:val="2"/>
        <w:sz w:val="28"/>
        <w:szCs w:val="28"/>
        <w:lang w:val="en-US" w:eastAsia="zh-CN" w:bidi="ar-SA"/>
      </w:rPr>
      <w:instrText xml:space="preserve">PAGE   \* MERGEFORMAT</w:instrText>
    </w:r>
    <w:r>
      <w:rPr>
        <w:rFonts w:hint="default" w:ascii="Times New Roman" w:hAnsi="Times New Roman" w:eastAsia="方正仿宋_GBK" w:cs="Times New Roman"/>
        <w:kern w:val="2"/>
        <w:sz w:val="28"/>
        <w:szCs w:val="28"/>
        <w:lang w:val="en-US" w:eastAsia="zh-CN" w:bidi="ar-SA"/>
      </w:rPr>
      <w:fldChar w:fldCharType="separate"/>
    </w:r>
    <w:r>
      <w:rPr>
        <w:rFonts w:hint="default" w:ascii="Times New Roman" w:hAnsi="Times New Roman" w:eastAsia="方正仿宋_GBK" w:cs="Times New Roman"/>
        <w:kern w:val="2"/>
        <w:sz w:val="28"/>
        <w:szCs w:val="28"/>
        <w:lang w:val="zh-CN" w:eastAsia="zh-CN" w:bidi="ar-SA"/>
      </w:rPr>
      <w:t>36</w:t>
    </w:r>
    <w:r>
      <w:rPr>
        <w:rFonts w:hint="default" w:ascii="Times New Roman" w:hAnsi="Times New Roman" w:eastAsia="方正仿宋_GBK"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firstLine="280" w:firstLineChars="100"/>
      <w:jc w:val="left"/>
    </w:pPr>
    <w:r>
      <w:rPr>
        <w:rFonts w:hint="default" w:ascii="Times New Roman" w:hAnsi="Times New Roman" w:eastAsia="宋体" w:cs="Times New Roman"/>
        <w:kern w:val="2"/>
        <w:sz w:val="28"/>
        <w:szCs w:val="28"/>
        <w:lang w:val="en-US" w:eastAsia="zh-CN" w:bidi="ar-SA"/>
      </w:rPr>
      <w:t>—</w:t>
    </w:r>
    <w:r>
      <w:rPr>
        <w:rFonts w:hint="default" w:ascii="Times New Roman" w:hAnsi="Times New Roman" w:eastAsia="方正仿宋_GBK" w:cs="Times New Roman"/>
        <w:kern w:val="2"/>
        <w:sz w:val="28"/>
        <w:szCs w:val="28"/>
        <w:lang w:val="en-US" w:eastAsia="zh-CN" w:bidi="ar-SA"/>
      </w:rPr>
      <w:fldChar w:fldCharType="begin"/>
    </w:r>
    <w:r>
      <w:rPr>
        <w:rFonts w:hint="default" w:ascii="Times New Roman" w:hAnsi="Times New Roman" w:eastAsia="方正仿宋_GBK" w:cs="Times New Roman"/>
        <w:kern w:val="2"/>
        <w:sz w:val="28"/>
        <w:szCs w:val="28"/>
        <w:lang w:val="en-US" w:eastAsia="zh-CN" w:bidi="ar-SA"/>
      </w:rPr>
      <w:instrText xml:space="preserve">PAGE   \* MERGEFORMAT</w:instrText>
    </w:r>
    <w:r>
      <w:rPr>
        <w:rFonts w:hint="default" w:ascii="Times New Roman" w:hAnsi="Times New Roman" w:eastAsia="方正仿宋_GBK" w:cs="Times New Roman"/>
        <w:kern w:val="2"/>
        <w:sz w:val="28"/>
        <w:szCs w:val="28"/>
        <w:lang w:val="en-US" w:eastAsia="zh-CN" w:bidi="ar-SA"/>
      </w:rPr>
      <w:fldChar w:fldCharType="separate"/>
    </w:r>
    <w:r>
      <w:rPr>
        <w:rFonts w:hint="default" w:ascii="Times New Roman" w:hAnsi="Times New Roman" w:eastAsia="方正仿宋_GBK" w:cs="Times New Roman"/>
        <w:kern w:val="2"/>
        <w:sz w:val="28"/>
        <w:szCs w:val="28"/>
        <w:lang w:val="zh-CN" w:eastAsia="zh-CN" w:bidi="ar-SA"/>
      </w:rPr>
      <w:t>36</w:t>
    </w:r>
    <w:r>
      <w:rPr>
        <w:rFonts w:hint="default" w:ascii="Times New Roman" w:hAnsi="Times New Roman" w:eastAsia="方正仿宋_GBK" w:cs="Times New Roman"/>
        <w:kern w:val="2"/>
        <w:sz w:val="28"/>
        <w:szCs w:val="28"/>
        <w:lang w:val="en-US" w:eastAsia="zh-CN" w:bidi="ar-SA"/>
      </w:rPr>
      <w:fldChar w:fldCharType="end"/>
    </w:r>
    <w:r>
      <w:rPr>
        <w:rFonts w:hint="default" w:ascii="Times New Roman" w:hAnsi="Times New Roman" w:eastAsia="宋体" w:cs="Times New Roman"/>
        <w:kern w:val="2"/>
        <w:sz w:val="28"/>
        <w:szCs w:val="28"/>
        <w:lang w:val="en-US" w:eastAsia="zh-CN" w:bidi="ar-S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66"/>
    <w:rsid w:val="000B7187"/>
    <w:rsid w:val="001611DA"/>
    <w:rsid w:val="001F2633"/>
    <w:rsid w:val="00336569"/>
    <w:rsid w:val="00363072"/>
    <w:rsid w:val="003E65E0"/>
    <w:rsid w:val="00472699"/>
    <w:rsid w:val="00483C2F"/>
    <w:rsid w:val="00486248"/>
    <w:rsid w:val="004F082C"/>
    <w:rsid w:val="00500420"/>
    <w:rsid w:val="005B048C"/>
    <w:rsid w:val="005F1D21"/>
    <w:rsid w:val="005F3B4F"/>
    <w:rsid w:val="006B623B"/>
    <w:rsid w:val="006D775C"/>
    <w:rsid w:val="007D42CF"/>
    <w:rsid w:val="008A37CE"/>
    <w:rsid w:val="009A1740"/>
    <w:rsid w:val="009B7B0F"/>
    <w:rsid w:val="009E2EF7"/>
    <w:rsid w:val="00A900F3"/>
    <w:rsid w:val="00AF5747"/>
    <w:rsid w:val="00B17FFE"/>
    <w:rsid w:val="00BE7167"/>
    <w:rsid w:val="00CE0866"/>
    <w:rsid w:val="00D129FE"/>
    <w:rsid w:val="00D3727E"/>
    <w:rsid w:val="00D666E2"/>
    <w:rsid w:val="00D817FD"/>
    <w:rsid w:val="00D86A24"/>
    <w:rsid w:val="00DD7A14"/>
    <w:rsid w:val="00DF2A5D"/>
    <w:rsid w:val="00F1718E"/>
    <w:rsid w:val="00F565DE"/>
    <w:rsid w:val="00FD6C3F"/>
    <w:rsid w:val="0162291C"/>
    <w:rsid w:val="01751505"/>
    <w:rsid w:val="01804207"/>
    <w:rsid w:val="018A5663"/>
    <w:rsid w:val="01DA1AB4"/>
    <w:rsid w:val="02696171"/>
    <w:rsid w:val="02903CDB"/>
    <w:rsid w:val="029642F0"/>
    <w:rsid w:val="02F4589F"/>
    <w:rsid w:val="03A57DD3"/>
    <w:rsid w:val="03C56787"/>
    <w:rsid w:val="03E06423"/>
    <w:rsid w:val="04022893"/>
    <w:rsid w:val="049C7ACD"/>
    <w:rsid w:val="04B062CB"/>
    <w:rsid w:val="04F17762"/>
    <w:rsid w:val="05861B26"/>
    <w:rsid w:val="05E20D11"/>
    <w:rsid w:val="05F01141"/>
    <w:rsid w:val="05F53025"/>
    <w:rsid w:val="061D054F"/>
    <w:rsid w:val="063B1014"/>
    <w:rsid w:val="068C39FE"/>
    <w:rsid w:val="068D3CC7"/>
    <w:rsid w:val="06A71518"/>
    <w:rsid w:val="06E1042D"/>
    <w:rsid w:val="070A24D5"/>
    <w:rsid w:val="079D0AE7"/>
    <w:rsid w:val="07B25058"/>
    <w:rsid w:val="07EC029F"/>
    <w:rsid w:val="082A1EA8"/>
    <w:rsid w:val="08DE1A7E"/>
    <w:rsid w:val="08F903ED"/>
    <w:rsid w:val="09267550"/>
    <w:rsid w:val="09727134"/>
    <w:rsid w:val="099F69E3"/>
    <w:rsid w:val="09A717A8"/>
    <w:rsid w:val="09C56D35"/>
    <w:rsid w:val="0A107CF4"/>
    <w:rsid w:val="0A207A68"/>
    <w:rsid w:val="0A4E2891"/>
    <w:rsid w:val="0B0B62BD"/>
    <w:rsid w:val="0B9D2585"/>
    <w:rsid w:val="0C2A4818"/>
    <w:rsid w:val="0CE96CD5"/>
    <w:rsid w:val="0D242C6D"/>
    <w:rsid w:val="0D3E5556"/>
    <w:rsid w:val="0DE41747"/>
    <w:rsid w:val="0E2D596E"/>
    <w:rsid w:val="0E3D6CE9"/>
    <w:rsid w:val="0E682632"/>
    <w:rsid w:val="0E985E83"/>
    <w:rsid w:val="0EAA1E03"/>
    <w:rsid w:val="0F37503C"/>
    <w:rsid w:val="0FAB7362"/>
    <w:rsid w:val="0FB4463F"/>
    <w:rsid w:val="0FBD1B26"/>
    <w:rsid w:val="0FE94AC9"/>
    <w:rsid w:val="1001604E"/>
    <w:rsid w:val="10EE7E94"/>
    <w:rsid w:val="11020E2B"/>
    <w:rsid w:val="116E7F5F"/>
    <w:rsid w:val="117C7A50"/>
    <w:rsid w:val="11EB09BC"/>
    <w:rsid w:val="11F5487D"/>
    <w:rsid w:val="12500CCF"/>
    <w:rsid w:val="126D3EBD"/>
    <w:rsid w:val="12775C5E"/>
    <w:rsid w:val="1372358A"/>
    <w:rsid w:val="13C76019"/>
    <w:rsid w:val="13E707FE"/>
    <w:rsid w:val="13EB392A"/>
    <w:rsid w:val="13F7201B"/>
    <w:rsid w:val="141211F4"/>
    <w:rsid w:val="146F0E53"/>
    <w:rsid w:val="152D0A12"/>
    <w:rsid w:val="154E2491"/>
    <w:rsid w:val="15A15A0F"/>
    <w:rsid w:val="15D24CCC"/>
    <w:rsid w:val="15DD33FD"/>
    <w:rsid w:val="15F53094"/>
    <w:rsid w:val="16543A75"/>
    <w:rsid w:val="166A4AF9"/>
    <w:rsid w:val="16850FEA"/>
    <w:rsid w:val="16FC5AD0"/>
    <w:rsid w:val="17030542"/>
    <w:rsid w:val="171E55A7"/>
    <w:rsid w:val="17435F93"/>
    <w:rsid w:val="175E42A1"/>
    <w:rsid w:val="179D3BBB"/>
    <w:rsid w:val="18260836"/>
    <w:rsid w:val="18C80A45"/>
    <w:rsid w:val="19137421"/>
    <w:rsid w:val="19A07D9B"/>
    <w:rsid w:val="19DD1556"/>
    <w:rsid w:val="1A5315C5"/>
    <w:rsid w:val="1A821D4E"/>
    <w:rsid w:val="1AB1102C"/>
    <w:rsid w:val="1B562A6C"/>
    <w:rsid w:val="1B715BE5"/>
    <w:rsid w:val="1BC55100"/>
    <w:rsid w:val="1BFF3E49"/>
    <w:rsid w:val="1C1014D4"/>
    <w:rsid w:val="1C6A69E0"/>
    <w:rsid w:val="1C772DDD"/>
    <w:rsid w:val="1C8F0DC4"/>
    <w:rsid w:val="1C955D85"/>
    <w:rsid w:val="1CD20018"/>
    <w:rsid w:val="1CF328A0"/>
    <w:rsid w:val="1D050FD8"/>
    <w:rsid w:val="1D0E1723"/>
    <w:rsid w:val="1D4B48C9"/>
    <w:rsid w:val="1D835426"/>
    <w:rsid w:val="1D855518"/>
    <w:rsid w:val="1DAF16BB"/>
    <w:rsid w:val="1DC266FF"/>
    <w:rsid w:val="1DD46041"/>
    <w:rsid w:val="1EAB6B15"/>
    <w:rsid w:val="1ECC39F0"/>
    <w:rsid w:val="1F0848FC"/>
    <w:rsid w:val="1F205B12"/>
    <w:rsid w:val="1F4D3743"/>
    <w:rsid w:val="1F9E15FA"/>
    <w:rsid w:val="1FBE3BE2"/>
    <w:rsid w:val="20394853"/>
    <w:rsid w:val="208500D7"/>
    <w:rsid w:val="20E31F82"/>
    <w:rsid w:val="21B02019"/>
    <w:rsid w:val="21D5699E"/>
    <w:rsid w:val="21D76D66"/>
    <w:rsid w:val="22312990"/>
    <w:rsid w:val="223C324C"/>
    <w:rsid w:val="223D68FE"/>
    <w:rsid w:val="223E11E0"/>
    <w:rsid w:val="22D82696"/>
    <w:rsid w:val="22DC386F"/>
    <w:rsid w:val="22E600A7"/>
    <w:rsid w:val="22FF139F"/>
    <w:rsid w:val="23286F52"/>
    <w:rsid w:val="23292D01"/>
    <w:rsid w:val="233C7325"/>
    <w:rsid w:val="236F75C3"/>
    <w:rsid w:val="23BC3B52"/>
    <w:rsid w:val="243E2B58"/>
    <w:rsid w:val="24760B74"/>
    <w:rsid w:val="24773E3E"/>
    <w:rsid w:val="24C83863"/>
    <w:rsid w:val="257D206B"/>
    <w:rsid w:val="26222CD6"/>
    <w:rsid w:val="264642AF"/>
    <w:rsid w:val="2674114A"/>
    <w:rsid w:val="268B681D"/>
    <w:rsid w:val="268C6565"/>
    <w:rsid w:val="2790181C"/>
    <w:rsid w:val="283E4804"/>
    <w:rsid w:val="288668DA"/>
    <w:rsid w:val="28924AFE"/>
    <w:rsid w:val="289322EC"/>
    <w:rsid w:val="28A066AC"/>
    <w:rsid w:val="28D648BA"/>
    <w:rsid w:val="29624768"/>
    <w:rsid w:val="297125C3"/>
    <w:rsid w:val="297B5486"/>
    <w:rsid w:val="297B5CC5"/>
    <w:rsid w:val="29C71796"/>
    <w:rsid w:val="2A2243EA"/>
    <w:rsid w:val="2A445E2E"/>
    <w:rsid w:val="2A461506"/>
    <w:rsid w:val="2A884388"/>
    <w:rsid w:val="2AC25C21"/>
    <w:rsid w:val="2ADD7462"/>
    <w:rsid w:val="2AE13493"/>
    <w:rsid w:val="2AE8091C"/>
    <w:rsid w:val="2AFD007C"/>
    <w:rsid w:val="2B7B3854"/>
    <w:rsid w:val="2BF56CF4"/>
    <w:rsid w:val="2BFB03F6"/>
    <w:rsid w:val="2BFD320B"/>
    <w:rsid w:val="2DFF6840"/>
    <w:rsid w:val="2E082129"/>
    <w:rsid w:val="2EAC6B9C"/>
    <w:rsid w:val="2EC3368F"/>
    <w:rsid w:val="2ECB6198"/>
    <w:rsid w:val="2EDF0346"/>
    <w:rsid w:val="2FD95E75"/>
    <w:rsid w:val="2FFF6910"/>
    <w:rsid w:val="304002E9"/>
    <w:rsid w:val="30402B39"/>
    <w:rsid w:val="309E7A04"/>
    <w:rsid w:val="30F76BF7"/>
    <w:rsid w:val="31420040"/>
    <w:rsid w:val="317D0D02"/>
    <w:rsid w:val="31B274E2"/>
    <w:rsid w:val="31E57B7B"/>
    <w:rsid w:val="32E4454E"/>
    <w:rsid w:val="33492096"/>
    <w:rsid w:val="335E49C8"/>
    <w:rsid w:val="34485976"/>
    <w:rsid w:val="350872D0"/>
    <w:rsid w:val="352047ED"/>
    <w:rsid w:val="357305AC"/>
    <w:rsid w:val="357C1BC7"/>
    <w:rsid w:val="368635DB"/>
    <w:rsid w:val="36984C80"/>
    <w:rsid w:val="36BD4C55"/>
    <w:rsid w:val="36C1161C"/>
    <w:rsid w:val="37121DF2"/>
    <w:rsid w:val="37505F1F"/>
    <w:rsid w:val="375D6D19"/>
    <w:rsid w:val="377B635E"/>
    <w:rsid w:val="37835A11"/>
    <w:rsid w:val="37A7084F"/>
    <w:rsid w:val="37F04B57"/>
    <w:rsid w:val="37F9630F"/>
    <w:rsid w:val="389512D8"/>
    <w:rsid w:val="38C229AB"/>
    <w:rsid w:val="39472BDB"/>
    <w:rsid w:val="39571676"/>
    <w:rsid w:val="39A10EC7"/>
    <w:rsid w:val="3A22129B"/>
    <w:rsid w:val="3A246C6A"/>
    <w:rsid w:val="3B3B10C5"/>
    <w:rsid w:val="3B735BA8"/>
    <w:rsid w:val="3B8E6C0F"/>
    <w:rsid w:val="3BB47C05"/>
    <w:rsid w:val="3BBC6217"/>
    <w:rsid w:val="3BBE3ED2"/>
    <w:rsid w:val="3C95534B"/>
    <w:rsid w:val="3CA64D78"/>
    <w:rsid w:val="3CBF1A4D"/>
    <w:rsid w:val="3D426A01"/>
    <w:rsid w:val="3E4420E0"/>
    <w:rsid w:val="3E634036"/>
    <w:rsid w:val="3F004E6A"/>
    <w:rsid w:val="3F452BE3"/>
    <w:rsid w:val="3F6B07E5"/>
    <w:rsid w:val="3F7229AF"/>
    <w:rsid w:val="40EC0595"/>
    <w:rsid w:val="41393462"/>
    <w:rsid w:val="41982E64"/>
    <w:rsid w:val="41BB234C"/>
    <w:rsid w:val="42672EC5"/>
    <w:rsid w:val="42710E89"/>
    <w:rsid w:val="42F4433F"/>
    <w:rsid w:val="43A84CC0"/>
    <w:rsid w:val="43BB4054"/>
    <w:rsid w:val="43ED40BF"/>
    <w:rsid w:val="44A503F8"/>
    <w:rsid w:val="45094109"/>
    <w:rsid w:val="45214904"/>
    <w:rsid w:val="452F29A4"/>
    <w:rsid w:val="46561C66"/>
    <w:rsid w:val="46805CD8"/>
    <w:rsid w:val="47B61526"/>
    <w:rsid w:val="47CB28AA"/>
    <w:rsid w:val="48055083"/>
    <w:rsid w:val="48190F28"/>
    <w:rsid w:val="486163E7"/>
    <w:rsid w:val="491B54C5"/>
    <w:rsid w:val="4947024D"/>
    <w:rsid w:val="494A6B00"/>
    <w:rsid w:val="4A9F070C"/>
    <w:rsid w:val="4AC5218B"/>
    <w:rsid w:val="4AD9704E"/>
    <w:rsid w:val="4AE03834"/>
    <w:rsid w:val="4AEC34B7"/>
    <w:rsid w:val="4B5C6170"/>
    <w:rsid w:val="4B7D0789"/>
    <w:rsid w:val="4B841930"/>
    <w:rsid w:val="4BAB230F"/>
    <w:rsid w:val="4BB11AA6"/>
    <w:rsid w:val="4C162F9D"/>
    <w:rsid w:val="4C4046CB"/>
    <w:rsid w:val="4C633E96"/>
    <w:rsid w:val="4CF969FF"/>
    <w:rsid w:val="4D7431EC"/>
    <w:rsid w:val="4DAD6D9F"/>
    <w:rsid w:val="4DC874B5"/>
    <w:rsid w:val="4DE65180"/>
    <w:rsid w:val="4E746504"/>
    <w:rsid w:val="4ECC5AD9"/>
    <w:rsid w:val="4F131BCA"/>
    <w:rsid w:val="4F6738D0"/>
    <w:rsid w:val="4FB01BFD"/>
    <w:rsid w:val="4FC910B2"/>
    <w:rsid w:val="4FFA4B17"/>
    <w:rsid w:val="50426A12"/>
    <w:rsid w:val="50815FCA"/>
    <w:rsid w:val="509C7724"/>
    <w:rsid w:val="50BD1A34"/>
    <w:rsid w:val="50FB1D0F"/>
    <w:rsid w:val="510A128E"/>
    <w:rsid w:val="512E56D1"/>
    <w:rsid w:val="513C696B"/>
    <w:rsid w:val="51817416"/>
    <w:rsid w:val="521535EF"/>
    <w:rsid w:val="523B22B3"/>
    <w:rsid w:val="52780EFE"/>
    <w:rsid w:val="52A21ADF"/>
    <w:rsid w:val="53017691"/>
    <w:rsid w:val="5308757B"/>
    <w:rsid w:val="532170DE"/>
    <w:rsid w:val="53A62F63"/>
    <w:rsid w:val="53BC7ADE"/>
    <w:rsid w:val="546B4982"/>
    <w:rsid w:val="54927096"/>
    <w:rsid w:val="558866DD"/>
    <w:rsid w:val="55B6009D"/>
    <w:rsid w:val="569455F8"/>
    <w:rsid w:val="56CC7A1E"/>
    <w:rsid w:val="572F38CD"/>
    <w:rsid w:val="5791738D"/>
    <w:rsid w:val="57BE14F9"/>
    <w:rsid w:val="57CF0985"/>
    <w:rsid w:val="57DF165A"/>
    <w:rsid w:val="585E4233"/>
    <w:rsid w:val="58B257D1"/>
    <w:rsid w:val="58D506F2"/>
    <w:rsid w:val="59852356"/>
    <w:rsid w:val="59D365E4"/>
    <w:rsid w:val="5A14752E"/>
    <w:rsid w:val="5A5C5C19"/>
    <w:rsid w:val="5AD743B3"/>
    <w:rsid w:val="5AE80D36"/>
    <w:rsid w:val="5AF66CC9"/>
    <w:rsid w:val="5B226027"/>
    <w:rsid w:val="5B2D512A"/>
    <w:rsid w:val="5B3541BE"/>
    <w:rsid w:val="5B826152"/>
    <w:rsid w:val="5BA66101"/>
    <w:rsid w:val="5C6F0553"/>
    <w:rsid w:val="5C7111D8"/>
    <w:rsid w:val="5CE02491"/>
    <w:rsid w:val="5CEE78BE"/>
    <w:rsid w:val="5DAE5D25"/>
    <w:rsid w:val="5DB7103A"/>
    <w:rsid w:val="5DBA68FF"/>
    <w:rsid w:val="5DD755B0"/>
    <w:rsid w:val="5DE240BC"/>
    <w:rsid w:val="5E0F6719"/>
    <w:rsid w:val="5EE851EE"/>
    <w:rsid w:val="5F097D7F"/>
    <w:rsid w:val="5F4F43D1"/>
    <w:rsid w:val="5FDF7D41"/>
    <w:rsid w:val="60B54223"/>
    <w:rsid w:val="60BE3D00"/>
    <w:rsid w:val="60C95D48"/>
    <w:rsid w:val="60E77AE2"/>
    <w:rsid w:val="61CA62CC"/>
    <w:rsid w:val="622701EA"/>
    <w:rsid w:val="626A4E2D"/>
    <w:rsid w:val="62815FA3"/>
    <w:rsid w:val="6283735F"/>
    <w:rsid w:val="62E96E1C"/>
    <w:rsid w:val="63212676"/>
    <w:rsid w:val="635B5042"/>
    <w:rsid w:val="636A1C06"/>
    <w:rsid w:val="639B47DE"/>
    <w:rsid w:val="639D25E8"/>
    <w:rsid w:val="64795D59"/>
    <w:rsid w:val="64C357A8"/>
    <w:rsid w:val="64FC5775"/>
    <w:rsid w:val="65230699"/>
    <w:rsid w:val="657A7777"/>
    <w:rsid w:val="66197679"/>
    <w:rsid w:val="662352D3"/>
    <w:rsid w:val="66394037"/>
    <w:rsid w:val="663F3517"/>
    <w:rsid w:val="66AD410F"/>
    <w:rsid w:val="67077ED6"/>
    <w:rsid w:val="683B3343"/>
    <w:rsid w:val="689C4095"/>
    <w:rsid w:val="68C27EC0"/>
    <w:rsid w:val="691D63A4"/>
    <w:rsid w:val="693864B2"/>
    <w:rsid w:val="6A126D95"/>
    <w:rsid w:val="6B86734D"/>
    <w:rsid w:val="6BB51B60"/>
    <w:rsid w:val="6BB73679"/>
    <w:rsid w:val="6BDD509F"/>
    <w:rsid w:val="6C2D482F"/>
    <w:rsid w:val="6C932403"/>
    <w:rsid w:val="6CD16399"/>
    <w:rsid w:val="6D6128B8"/>
    <w:rsid w:val="6EB55496"/>
    <w:rsid w:val="6EBA262B"/>
    <w:rsid w:val="6EEA766D"/>
    <w:rsid w:val="6F27005F"/>
    <w:rsid w:val="6FE06F40"/>
    <w:rsid w:val="70092DF9"/>
    <w:rsid w:val="702E3811"/>
    <w:rsid w:val="70F37BB2"/>
    <w:rsid w:val="71437626"/>
    <w:rsid w:val="71B75FAB"/>
    <w:rsid w:val="7233265D"/>
    <w:rsid w:val="724A47D3"/>
    <w:rsid w:val="72C81B33"/>
    <w:rsid w:val="73461006"/>
    <w:rsid w:val="734F4AE7"/>
    <w:rsid w:val="73CB4BA6"/>
    <w:rsid w:val="7432592C"/>
    <w:rsid w:val="74730949"/>
    <w:rsid w:val="74757A06"/>
    <w:rsid w:val="747B68F1"/>
    <w:rsid w:val="74F053B9"/>
    <w:rsid w:val="755E6441"/>
    <w:rsid w:val="75BB14A4"/>
    <w:rsid w:val="75C71B72"/>
    <w:rsid w:val="76780A34"/>
    <w:rsid w:val="76C04FA6"/>
    <w:rsid w:val="77C51606"/>
    <w:rsid w:val="77D95148"/>
    <w:rsid w:val="782824F8"/>
    <w:rsid w:val="78716B1B"/>
    <w:rsid w:val="789E1A95"/>
    <w:rsid w:val="78A105BD"/>
    <w:rsid w:val="78D73BA9"/>
    <w:rsid w:val="79301A3E"/>
    <w:rsid w:val="79EB3205"/>
    <w:rsid w:val="7A2C2474"/>
    <w:rsid w:val="7A3363B8"/>
    <w:rsid w:val="7AA92B1F"/>
    <w:rsid w:val="7B3F1D6E"/>
    <w:rsid w:val="7B7D4C33"/>
    <w:rsid w:val="7BD048C6"/>
    <w:rsid w:val="7C1645ED"/>
    <w:rsid w:val="7CEB0D07"/>
    <w:rsid w:val="7D623736"/>
    <w:rsid w:val="7E08001E"/>
    <w:rsid w:val="7E1B132F"/>
    <w:rsid w:val="7F652DE2"/>
    <w:rsid w:val="7FA11AB5"/>
    <w:rsid w:val="7FD92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qFormat/>
    <w:uiPriority w:val="0"/>
    <w:pPr>
      <w:keepNext/>
      <w:keepLines/>
      <w:outlineLvl w:val="1"/>
    </w:pPr>
    <w:rPr>
      <w:rFonts w:ascii="Arial" w:hAnsi="Arial" w:eastAsia="黑体"/>
      <w:bCs/>
      <w:sz w:val="28"/>
      <w:szCs w:val="32"/>
    </w:rPr>
  </w:style>
  <w:style w:type="paragraph" w:styleId="5">
    <w:name w:val="heading 3"/>
    <w:basedOn w:val="1"/>
    <w:next w:val="1"/>
    <w:link w:val="26"/>
    <w:qFormat/>
    <w:uiPriority w:val="0"/>
    <w:pPr>
      <w:keepNext/>
      <w:keepLines/>
      <w:outlineLvl w:val="2"/>
    </w:pPr>
    <w:rPr>
      <w:rFonts w:eastAsia="方正楷体_GBK"/>
      <w:bCs/>
      <w:sz w:val="28"/>
      <w:szCs w:val="32"/>
    </w:rPr>
  </w:style>
  <w:style w:type="character" w:default="1" w:styleId="18">
    <w:name w:val="Default Paragraph Font"/>
    <w:link w:val="19"/>
    <w:unhideWhenUsed/>
    <w:qFormat/>
    <w:uiPriority w:val="1"/>
    <w:rPr>
      <w:rFonts w:eastAsia="仿宋_GB2312"/>
      <w:sz w:val="24"/>
      <w:szCs w:val="24"/>
    </w:rPr>
  </w:style>
  <w:style w:type="table" w:default="1" w:styleId="1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6">
    <w:name w:val="table of authorities"/>
    <w:basedOn w:val="1"/>
    <w:next w:val="1"/>
    <w:qFormat/>
    <w:uiPriority w:val="0"/>
    <w:pPr>
      <w:spacing w:before="100" w:beforeAutospacing="1" w:after="100" w:afterAutospacing="1"/>
      <w:ind w:left="200" w:leftChars="200"/>
    </w:pPr>
    <w:rPr>
      <w:rFonts w:ascii="Calibri" w:hAnsi="Calibri" w:eastAsia="宋体"/>
      <w:sz w:val="21"/>
      <w:szCs w:val="21"/>
    </w:rPr>
  </w:style>
  <w:style w:type="paragraph" w:styleId="7">
    <w:name w:val="Body Text"/>
    <w:basedOn w:val="1"/>
    <w:next w:val="8"/>
    <w:qFormat/>
    <w:uiPriority w:val="0"/>
    <w:pPr>
      <w:spacing w:after="120" w:afterLines="0" w:afterAutospacing="0"/>
    </w:pPr>
  </w:style>
  <w:style w:type="paragraph" w:customStyle="1" w:styleId="8">
    <w:name w:val="默认"/>
    <w:qFormat/>
    <w:uiPriority w:val="0"/>
    <w:rPr>
      <w:rFonts w:ascii="Helvetica" w:hAnsi="Helvetica" w:eastAsia="Helvetica" w:cs="Helvetica"/>
      <w:color w:val="000000"/>
      <w:sz w:val="22"/>
      <w:szCs w:val="22"/>
      <w:lang w:val="en-US" w:eastAsia="zh-CN" w:bidi="ar-SA"/>
    </w:rPr>
  </w:style>
  <w:style w:type="paragraph" w:styleId="9">
    <w:name w:val="Body Text Indent"/>
    <w:basedOn w:val="1"/>
    <w:qFormat/>
    <w:uiPriority w:val="0"/>
    <w:pPr>
      <w:spacing w:after="120"/>
      <w:ind w:left="420" w:leftChars="200"/>
    </w:pPr>
  </w:style>
  <w:style w:type="paragraph" w:styleId="10">
    <w:name w:val="Balloon Text"/>
    <w:basedOn w:val="1"/>
    <w:link w:val="25"/>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Message Header"/>
    <w:basedOn w:val="1"/>
    <w:next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2"/>
    <w:basedOn w:val="9"/>
    <w:qFormat/>
    <w:uiPriority w:val="0"/>
    <w:pPr>
      <w:spacing w:after="0"/>
      <w:ind w:firstLine="420" w:firstLineChars="20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3 Char Char Char Char Char Char Char Char Char1 Char Char Char Char"/>
    <w:basedOn w:val="1"/>
    <w:link w:val="18"/>
    <w:qFormat/>
    <w:uiPriority w:val="0"/>
    <w:pPr>
      <w:snapToGrid w:val="0"/>
      <w:spacing w:line="360" w:lineRule="auto"/>
      <w:ind w:firstLine="200" w:firstLineChars="200"/>
    </w:pPr>
    <w:rPr>
      <w:rFonts w:eastAsia="仿宋_GB2312"/>
      <w:sz w:val="24"/>
      <w:szCs w:val="24"/>
    </w:rPr>
  </w:style>
  <w:style w:type="character" w:styleId="20">
    <w:name w:val="Strong"/>
    <w:basedOn w:val="18"/>
    <w:qFormat/>
    <w:uiPriority w:val="22"/>
    <w:rPr>
      <w:rFonts w:cs="Times New Roman"/>
      <w:b/>
      <w:bCs/>
    </w:rPr>
  </w:style>
  <w:style w:type="character" w:styleId="21">
    <w:name w:val="page number"/>
    <w:basedOn w:val="18"/>
    <w:qFormat/>
    <w:uiPriority w:val="0"/>
  </w:style>
  <w:style w:type="character" w:styleId="22">
    <w:name w:val="Hyperlink"/>
    <w:basedOn w:val="18"/>
    <w:unhideWhenUsed/>
    <w:qFormat/>
    <w:uiPriority w:val="99"/>
    <w:rPr>
      <w:color w:val="0000FF"/>
      <w:u w:val="single"/>
    </w:rPr>
  </w:style>
  <w:style w:type="character" w:customStyle="1" w:styleId="23">
    <w:name w:val="页眉 Char"/>
    <w:basedOn w:val="18"/>
    <w:link w:val="12"/>
    <w:qFormat/>
    <w:uiPriority w:val="99"/>
    <w:rPr>
      <w:sz w:val="18"/>
      <w:szCs w:val="18"/>
    </w:rPr>
  </w:style>
  <w:style w:type="character" w:customStyle="1" w:styleId="24">
    <w:name w:val="页脚 Char"/>
    <w:basedOn w:val="18"/>
    <w:link w:val="11"/>
    <w:qFormat/>
    <w:uiPriority w:val="99"/>
    <w:rPr>
      <w:sz w:val="18"/>
      <w:szCs w:val="18"/>
    </w:rPr>
  </w:style>
  <w:style w:type="character" w:customStyle="1" w:styleId="25">
    <w:name w:val="批注框文本 Char"/>
    <w:basedOn w:val="18"/>
    <w:link w:val="10"/>
    <w:semiHidden/>
    <w:qFormat/>
    <w:uiPriority w:val="99"/>
    <w:rPr>
      <w:sz w:val="18"/>
      <w:szCs w:val="18"/>
    </w:rPr>
  </w:style>
  <w:style w:type="character" w:customStyle="1" w:styleId="26">
    <w:name w:val="标题 3 Char"/>
    <w:basedOn w:val="18"/>
    <w:link w:val="5"/>
    <w:qFormat/>
    <w:uiPriority w:val="0"/>
    <w:rPr>
      <w:rFonts w:eastAsia="方正楷体_GBK"/>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CQAJJ</Company>
  <Pages>3</Pages>
  <Words>257</Words>
  <Characters>1467</Characters>
  <Lines>12</Lines>
  <Paragraphs>3</Paragraphs>
  <TotalTime>0</TotalTime>
  <ScaleCrop>false</ScaleCrop>
  <LinksUpToDate>false</LinksUpToDate>
  <CharactersWithSpaces>1721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2017-06-20T07:09:00Z</dcterms:created>
  <dc:creator>赵大鹏</dc:creator>
  <cp:lastModifiedBy>赵大鹏</cp:lastModifiedBy>
  <cp:lastPrinted>2021-02-03T10:32:00Z</cp:lastPrinted>
  <dcterms:modified xsi:type="dcterms:W3CDTF">2021-02-23T02:17:57Z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190724175_cloud</vt:lpwstr>
  </property>
</Properties>
</file>