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7F" w:rsidRDefault="00216C7F">
      <w:pPr>
        <w:spacing w:line="560" w:lineRule="exact"/>
        <w:jc w:val="center"/>
        <w:rPr>
          <w:rFonts w:ascii="方正小标宋简体" w:eastAsia="方正小标宋简体"/>
          <w:sz w:val="44"/>
          <w:szCs w:val="40"/>
        </w:rPr>
      </w:pPr>
    </w:p>
    <w:p w:rsidR="00216C7F" w:rsidRDefault="00216C7F">
      <w:pPr>
        <w:spacing w:line="560" w:lineRule="exact"/>
        <w:jc w:val="center"/>
        <w:rPr>
          <w:rFonts w:ascii="方正小标宋简体" w:eastAsia="方正小标宋简体"/>
          <w:sz w:val="44"/>
          <w:szCs w:val="40"/>
        </w:rPr>
      </w:pPr>
    </w:p>
    <w:p w:rsidR="00216C7F" w:rsidRDefault="00216C7F">
      <w:pPr>
        <w:spacing w:line="560" w:lineRule="exact"/>
        <w:jc w:val="center"/>
        <w:rPr>
          <w:rFonts w:ascii="方正小标宋简体" w:eastAsia="方正小标宋简体"/>
          <w:sz w:val="44"/>
          <w:szCs w:val="40"/>
        </w:rPr>
      </w:pPr>
    </w:p>
    <w:p w:rsidR="00216C7F" w:rsidRDefault="00216C7F">
      <w:pPr>
        <w:spacing w:line="560" w:lineRule="exact"/>
        <w:jc w:val="center"/>
        <w:rPr>
          <w:rFonts w:ascii="方正小标宋简体" w:eastAsia="方正小标宋简体"/>
          <w:sz w:val="44"/>
          <w:szCs w:val="40"/>
        </w:rPr>
      </w:pPr>
    </w:p>
    <w:p w:rsidR="00216C7F" w:rsidRPr="00B4364E" w:rsidRDefault="00370981">
      <w:pPr>
        <w:spacing w:line="560" w:lineRule="exact"/>
        <w:jc w:val="center"/>
        <w:rPr>
          <w:rFonts w:ascii="方正小标宋_GBK" w:eastAsia="方正小标宋_GBK" w:hint="eastAsia"/>
          <w:sz w:val="44"/>
          <w:szCs w:val="40"/>
        </w:rPr>
      </w:pPr>
      <w:r w:rsidRPr="00B4364E">
        <w:rPr>
          <w:rFonts w:ascii="方正小标宋_GBK" w:eastAsia="方正小标宋_GBK" w:hint="eastAsia"/>
          <w:sz w:val="44"/>
          <w:szCs w:val="40"/>
        </w:rPr>
        <w:t>关于采集</w:t>
      </w:r>
      <w:r w:rsidRPr="00B4364E">
        <w:rPr>
          <w:rFonts w:ascii="方正小标宋_GBK" w:eastAsia="方正小标宋_GBK" w:hint="eastAsia"/>
          <w:sz w:val="44"/>
          <w:szCs w:val="40"/>
        </w:rPr>
        <w:t>高危行业领域</w:t>
      </w:r>
      <w:r w:rsidRPr="00B4364E">
        <w:rPr>
          <w:rFonts w:ascii="方正小标宋_GBK" w:eastAsia="方正小标宋_GBK" w:hint="eastAsia"/>
          <w:sz w:val="44"/>
          <w:szCs w:val="40"/>
        </w:rPr>
        <w:t>安全技能提升行动</w:t>
      </w:r>
    </w:p>
    <w:p w:rsidR="00216C7F" w:rsidRPr="00B4364E" w:rsidRDefault="00370981">
      <w:pPr>
        <w:spacing w:line="560" w:lineRule="exact"/>
        <w:jc w:val="center"/>
        <w:rPr>
          <w:rFonts w:ascii="方正小标宋_GBK" w:eastAsia="方正小标宋_GBK" w:hint="eastAsia"/>
          <w:sz w:val="44"/>
          <w:szCs w:val="40"/>
        </w:rPr>
      </w:pPr>
      <w:r w:rsidRPr="00B4364E">
        <w:rPr>
          <w:rFonts w:ascii="方正小标宋_GBK" w:eastAsia="方正小标宋_GBK" w:hint="eastAsia"/>
          <w:sz w:val="44"/>
          <w:szCs w:val="40"/>
        </w:rPr>
        <w:t>重点绩效信息的</w:t>
      </w:r>
      <w:r w:rsidR="00B4364E" w:rsidRPr="00B4364E">
        <w:rPr>
          <w:rFonts w:ascii="方正小标宋_GBK" w:eastAsia="方正小标宋_GBK" w:hint="eastAsia"/>
          <w:sz w:val="44"/>
          <w:szCs w:val="40"/>
        </w:rPr>
        <w:t>函</w:t>
      </w:r>
    </w:p>
    <w:p w:rsidR="00216C7F" w:rsidRDefault="00216C7F">
      <w:pPr>
        <w:spacing w:line="560" w:lineRule="exact"/>
        <w:rPr>
          <w:rFonts w:ascii="仿宋" w:eastAsia="仿宋" w:hAnsi="仿宋"/>
          <w:sz w:val="32"/>
          <w:szCs w:val="32"/>
        </w:rPr>
      </w:pPr>
    </w:p>
    <w:p w:rsidR="00216C7F" w:rsidRDefault="00370981">
      <w:pPr>
        <w:spacing w:line="560" w:lineRule="exact"/>
        <w:rPr>
          <w:rFonts w:ascii="仿宋" w:eastAsia="仿宋" w:hAnsi="仿宋" w:cs="Times New Roman"/>
          <w:sz w:val="32"/>
          <w:szCs w:val="32"/>
        </w:rPr>
      </w:pPr>
      <w:r>
        <w:rPr>
          <w:rFonts w:ascii="仿宋" w:eastAsia="仿宋" w:hAnsi="仿宋" w:cs="Times New Roman" w:hint="eastAsia"/>
          <w:sz w:val="32"/>
          <w:szCs w:val="32"/>
        </w:rPr>
        <w:t>各区县应急局，煤矿安全主管部门</w:t>
      </w:r>
      <w:r>
        <w:rPr>
          <w:rFonts w:ascii="仿宋" w:eastAsia="仿宋" w:hAnsi="仿宋" w:cs="Times New Roman" w:hint="eastAsia"/>
          <w:sz w:val="32"/>
          <w:szCs w:val="32"/>
        </w:rPr>
        <w:t>：</w:t>
      </w:r>
    </w:p>
    <w:p w:rsidR="00216C7F" w:rsidRDefault="00370981">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按照《应急管理部办公厅关于扎实推进高危行业领域安全技能提升行动的通知》（应急厅〔</w:t>
      </w:r>
      <w:r>
        <w:rPr>
          <w:rFonts w:ascii="仿宋" w:eastAsia="仿宋" w:hAnsi="仿宋" w:cs="Times New Roman"/>
          <w:sz w:val="32"/>
          <w:szCs w:val="32"/>
        </w:rPr>
        <w:t>2020</w:t>
      </w:r>
      <w:r>
        <w:rPr>
          <w:rFonts w:ascii="仿宋" w:eastAsia="仿宋" w:hAnsi="仿宋" w:cs="Times New Roman" w:hint="eastAsia"/>
          <w:sz w:val="32"/>
          <w:szCs w:val="32"/>
        </w:rPr>
        <w:t>〕</w:t>
      </w:r>
      <w:r>
        <w:rPr>
          <w:rFonts w:ascii="仿宋" w:eastAsia="仿宋" w:hAnsi="仿宋" w:cs="Times New Roman"/>
          <w:sz w:val="32"/>
          <w:szCs w:val="32"/>
        </w:rPr>
        <w:t>34</w:t>
      </w:r>
      <w:r>
        <w:rPr>
          <w:rFonts w:ascii="仿宋" w:eastAsia="仿宋" w:hAnsi="仿宋" w:cs="Times New Roman" w:hint="eastAsia"/>
          <w:sz w:val="32"/>
          <w:szCs w:val="32"/>
        </w:rPr>
        <w:t>号）关于省级应急管理部门、煤矿安全培训主管部门每半年通过重点绩效信息采集平台报送工作进展信息和阶段性总结的要求，请于</w:t>
      </w:r>
      <w:r>
        <w:rPr>
          <w:rFonts w:ascii="仿宋" w:eastAsia="仿宋" w:hAnsi="仿宋" w:cs="Times New Roman" w:hint="eastAsia"/>
          <w:sz w:val="32"/>
          <w:szCs w:val="32"/>
        </w:rPr>
        <w:t>10</w:t>
      </w:r>
      <w:r>
        <w:rPr>
          <w:rFonts w:ascii="仿宋" w:eastAsia="仿宋" w:hAnsi="仿宋" w:cs="Times New Roman" w:hint="eastAsia"/>
          <w:sz w:val="32"/>
          <w:szCs w:val="32"/>
        </w:rPr>
        <w:t>月</w:t>
      </w:r>
      <w:r>
        <w:rPr>
          <w:rFonts w:ascii="仿宋" w:eastAsia="仿宋" w:hAnsi="仿宋" w:cs="Times New Roman" w:hint="eastAsia"/>
          <w:sz w:val="32"/>
          <w:szCs w:val="32"/>
        </w:rPr>
        <w:t>26</w:t>
      </w:r>
      <w:r>
        <w:rPr>
          <w:rFonts w:ascii="仿宋" w:eastAsia="仿宋" w:hAnsi="仿宋" w:cs="Times New Roman" w:hint="eastAsia"/>
          <w:sz w:val="32"/>
          <w:szCs w:val="32"/>
        </w:rPr>
        <w:t>日</w:t>
      </w:r>
      <w:r>
        <w:rPr>
          <w:rFonts w:ascii="仿宋" w:eastAsia="仿宋" w:hAnsi="仿宋" w:cs="Times New Roman" w:hint="eastAsia"/>
          <w:sz w:val="32"/>
          <w:szCs w:val="32"/>
        </w:rPr>
        <w:t>12</w:t>
      </w:r>
      <w:r>
        <w:rPr>
          <w:rFonts w:ascii="仿宋" w:eastAsia="仿宋" w:hAnsi="仿宋" w:cs="Times New Roman" w:hint="eastAsia"/>
          <w:sz w:val="32"/>
          <w:szCs w:val="32"/>
        </w:rPr>
        <w:t>：</w:t>
      </w:r>
      <w:r>
        <w:rPr>
          <w:rFonts w:ascii="仿宋" w:eastAsia="仿宋" w:hAnsi="仿宋" w:cs="Times New Roman" w:hint="eastAsia"/>
          <w:sz w:val="32"/>
          <w:szCs w:val="32"/>
        </w:rPr>
        <w:t>00</w:t>
      </w:r>
      <w:bookmarkStart w:id="0" w:name="_GoBack"/>
      <w:bookmarkEnd w:id="0"/>
      <w:r>
        <w:rPr>
          <w:rFonts w:ascii="仿宋" w:eastAsia="仿宋" w:hAnsi="仿宋" w:cs="Times New Roman" w:hint="eastAsia"/>
          <w:sz w:val="32"/>
          <w:szCs w:val="32"/>
        </w:rPr>
        <w:t>前采集安全技能提升行动实施以来相关信息（</w:t>
      </w:r>
      <w:r>
        <w:rPr>
          <w:rFonts w:ascii="仿宋" w:eastAsia="仿宋" w:hAnsi="仿宋" w:cs="Times New Roman" w:hint="eastAsia"/>
          <w:sz w:val="32"/>
          <w:szCs w:val="32"/>
        </w:rPr>
        <w:t>2019</w:t>
      </w:r>
      <w:r>
        <w:rPr>
          <w:rFonts w:ascii="仿宋" w:eastAsia="仿宋" w:hAnsi="仿宋" w:cs="Times New Roman" w:hint="eastAsia"/>
          <w:sz w:val="32"/>
          <w:szCs w:val="32"/>
        </w:rPr>
        <w:t>年</w:t>
      </w:r>
      <w:r>
        <w:rPr>
          <w:rFonts w:ascii="仿宋" w:eastAsia="仿宋" w:hAnsi="仿宋" w:cs="Times New Roman" w:hint="eastAsia"/>
          <w:sz w:val="32"/>
          <w:szCs w:val="32"/>
        </w:rPr>
        <w:t>1</w:t>
      </w:r>
      <w:r>
        <w:rPr>
          <w:rFonts w:ascii="仿宋" w:eastAsia="仿宋" w:hAnsi="仿宋" w:cs="Times New Roman" w:hint="eastAsia"/>
          <w:sz w:val="32"/>
          <w:szCs w:val="32"/>
        </w:rPr>
        <w:t>月</w:t>
      </w:r>
      <w:r>
        <w:rPr>
          <w:rFonts w:ascii="仿宋" w:eastAsia="仿宋" w:hAnsi="仿宋" w:cs="Times New Roman" w:hint="eastAsia"/>
          <w:sz w:val="32"/>
          <w:szCs w:val="32"/>
        </w:rPr>
        <w:t>1</w:t>
      </w:r>
      <w:r>
        <w:rPr>
          <w:rFonts w:ascii="仿宋" w:eastAsia="仿宋" w:hAnsi="仿宋" w:cs="Times New Roman" w:hint="eastAsia"/>
          <w:sz w:val="32"/>
          <w:szCs w:val="32"/>
        </w:rPr>
        <w:t>日以来），同时报送阶段性工作总结，后续每半年采集报送一次（每年</w:t>
      </w:r>
      <w:r>
        <w:rPr>
          <w:rFonts w:ascii="仿宋" w:eastAsia="仿宋" w:hAnsi="仿宋" w:cs="Times New Roman" w:hint="eastAsia"/>
          <w:sz w:val="32"/>
          <w:szCs w:val="32"/>
        </w:rPr>
        <w:t>6</w:t>
      </w:r>
      <w:r>
        <w:rPr>
          <w:rFonts w:ascii="仿宋" w:eastAsia="仿宋" w:hAnsi="仿宋" w:cs="Times New Roman" w:hint="eastAsia"/>
          <w:sz w:val="32"/>
          <w:szCs w:val="32"/>
        </w:rPr>
        <w:t>月</w:t>
      </w:r>
      <w:r>
        <w:rPr>
          <w:rFonts w:ascii="仿宋" w:eastAsia="仿宋" w:hAnsi="仿宋" w:cs="Times New Roman" w:hint="eastAsia"/>
          <w:sz w:val="32"/>
          <w:szCs w:val="32"/>
        </w:rPr>
        <w:t>30</w:t>
      </w:r>
      <w:r>
        <w:rPr>
          <w:rFonts w:ascii="仿宋" w:eastAsia="仿宋" w:hAnsi="仿宋" w:cs="Times New Roman" w:hint="eastAsia"/>
          <w:sz w:val="32"/>
          <w:szCs w:val="32"/>
        </w:rPr>
        <w:t>日和</w:t>
      </w:r>
      <w:r>
        <w:rPr>
          <w:rFonts w:ascii="仿宋" w:eastAsia="仿宋" w:hAnsi="仿宋" w:cs="Times New Roman" w:hint="eastAsia"/>
          <w:sz w:val="32"/>
          <w:szCs w:val="32"/>
        </w:rPr>
        <w:t>12</w:t>
      </w:r>
      <w:r>
        <w:rPr>
          <w:rFonts w:ascii="仿宋" w:eastAsia="仿宋" w:hAnsi="仿宋" w:cs="Times New Roman" w:hint="eastAsia"/>
          <w:sz w:val="32"/>
          <w:szCs w:val="32"/>
        </w:rPr>
        <w:t>月</w:t>
      </w:r>
      <w:r>
        <w:rPr>
          <w:rFonts w:ascii="仿宋" w:eastAsia="仿宋" w:hAnsi="仿宋" w:cs="Times New Roman" w:hint="eastAsia"/>
          <w:sz w:val="32"/>
          <w:szCs w:val="32"/>
        </w:rPr>
        <w:t>31</w:t>
      </w:r>
      <w:r>
        <w:rPr>
          <w:rFonts w:ascii="仿宋" w:eastAsia="仿宋" w:hAnsi="仿宋" w:cs="Times New Roman" w:hint="eastAsia"/>
          <w:sz w:val="32"/>
          <w:szCs w:val="32"/>
        </w:rPr>
        <w:t>日前）。联系人及电话：</w:t>
      </w:r>
      <w:r>
        <w:rPr>
          <w:rFonts w:ascii="仿宋" w:eastAsia="仿宋" w:hAnsi="仿宋" w:cs="Times New Roman" w:hint="eastAsia"/>
          <w:sz w:val="32"/>
          <w:szCs w:val="32"/>
        </w:rPr>
        <w:t>陈璐</w:t>
      </w:r>
      <w:r>
        <w:rPr>
          <w:rFonts w:ascii="仿宋" w:eastAsia="仿宋" w:hAnsi="仿宋" w:cs="Times New Roman" w:hint="eastAsia"/>
          <w:sz w:val="32"/>
          <w:szCs w:val="32"/>
        </w:rPr>
        <w:t>，</w:t>
      </w:r>
      <w:r>
        <w:rPr>
          <w:rFonts w:ascii="仿宋" w:eastAsia="仿宋" w:hAnsi="仿宋" w:cs="Times New Roman" w:hint="eastAsia"/>
          <w:sz w:val="32"/>
          <w:szCs w:val="32"/>
        </w:rPr>
        <w:t>023</w:t>
      </w:r>
      <w:r>
        <w:rPr>
          <w:rFonts w:ascii="仿宋" w:eastAsia="仿宋" w:hAnsi="仿宋" w:cs="Times New Roman"/>
          <w:sz w:val="32"/>
          <w:szCs w:val="32"/>
        </w:rPr>
        <w:t>-</w:t>
      </w:r>
      <w:r>
        <w:rPr>
          <w:rFonts w:ascii="仿宋" w:eastAsia="仿宋" w:hAnsi="仿宋" w:cs="Times New Roman" w:hint="eastAsia"/>
          <w:sz w:val="32"/>
          <w:szCs w:val="32"/>
        </w:rPr>
        <w:t>63218997</w:t>
      </w:r>
      <w:r>
        <w:rPr>
          <w:rFonts w:ascii="仿宋" w:eastAsia="仿宋" w:hAnsi="仿宋" w:cs="Times New Roman" w:hint="eastAsia"/>
          <w:sz w:val="32"/>
          <w:szCs w:val="32"/>
        </w:rPr>
        <w:t>，电子邮箱：</w:t>
      </w:r>
      <w:r>
        <w:rPr>
          <w:rFonts w:ascii="仿宋" w:eastAsia="仿宋" w:hAnsi="仿宋" w:cs="Times New Roman" w:hint="eastAsia"/>
          <w:sz w:val="32"/>
          <w:szCs w:val="32"/>
        </w:rPr>
        <w:t>954620602</w:t>
      </w:r>
      <w:r>
        <w:rPr>
          <w:rFonts w:ascii="仿宋" w:eastAsia="仿宋" w:hAnsi="仿宋" w:cs="Times New Roman"/>
          <w:sz w:val="32"/>
          <w:szCs w:val="32"/>
        </w:rPr>
        <w:t>@</w:t>
      </w:r>
      <w:r>
        <w:rPr>
          <w:rFonts w:ascii="仿宋" w:eastAsia="仿宋" w:hAnsi="仿宋" w:cs="Times New Roman"/>
          <w:sz w:val="32"/>
          <w:szCs w:val="32"/>
        </w:rPr>
        <w:t>qq</w:t>
      </w:r>
      <w:r>
        <w:rPr>
          <w:rFonts w:ascii="仿宋" w:eastAsia="仿宋" w:hAnsi="仿宋" w:cs="Times New Roman"/>
          <w:sz w:val="32"/>
          <w:szCs w:val="32"/>
        </w:rPr>
        <w:t>.com</w:t>
      </w:r>
      <w:hyperlink r:id="rId7" w:history="1"/>
      <w:r>
        <w:rPr>
          <w:rFonts w:ascii="仿宋" w:eastAsia="仿宋" w:hAnsi="仿宋" w:cs="Times New Roman" w:hint="eastAsia"/>
          <w:sz w:val="32"/>
          <w:szCs w:val="32"/>
        </w:rPr>
        <w:t>。</w:t>
      </w:r>
    </w:p>
    <w:p w:rsidR="00216C7F" w:rsidRDefault="00370981" w:rsidP="00B4364E">
      <w:pPr>
        <w:spacing w:beforeLines="50" w:afterLines="50" w:line="560" w:lineRule="exact"/>
        <w:jc w:val="center"/>
        <w:rPr>
          <w:rFonts w:ascii="仿宋" w:eastAsia="仿宋" w:hAnsi="仿宋" w:cs="仿宋"/>
          <w:sz w:val="32"/>
          <w:szCs w:val="32"/>
        </w:rPr>
      </w:pPr>
      <w:r>
        <w:rPr>
          <w:rFonts w:ascii="仿宋" w:eastAsia="仿宋" w:hAnsi="仿宋" w:cs="Times New Roman" w:hint="eastAsia"/>
          <w:sz w:val="32"/>
          <w:szCs w:val="32"/>
        </w:rPr>
        <w:t>附件：</w:t>
      </w:r>
      <w:r>
        <w:rPr>
          <w:rFonts w:ascii="仿宋" w:eastAsia="仿宋" w:hAnsi="仿宋" w:cs="仿宋" w:hint="eastAsia"/>
          <w:sz w:val="32"/>
          <w:szCs w:val="32"/>
        </w:rPr>
        <w:t>XX</w:t>
      </w:r>
      <w:r>
        <w:rPr>
          <w:rFonts w:ascii="仿宋" w:eastAsia="仿宋" w:hAnsi="仿宋" w:cs="仿宋" w:hint="eastAsia"/>
          <w:sz w:val="32"/>
          <w:szCs w:val="32"/>
        </w:rPr>
        <w:t>区（县）</w:t>
      </w:r>
      <w:r>
        <w:rPr>
          <w:rFonts w:ascii="仿宋" w:eastAsia="仿宋" w:hAnsi="仿宋" w:cs="仿宋" w:hint="eastAsia"/>
          <w:sz w:val="32"/>
          <w:szCs w:val="32"/>
        </w:rPr>
        <w:t>20XX</w:t>
      </w:r>
      <w:r>
        <w:rPr>
          <w:rFonts w:ascii="仿宋" w:eastAsia="仿宋" w:hAnsi="仿宋" w:cs="仿宋" w:hint="eastAsia"/>
          <w:sz w:val="32"/>
          <w:szCs w:val="32"/>
        </w:rPr>
        <w:t>年（上</w:t>
      </w:r>
      <w:r>
        <w:rPr>
          <w:rFonts w:ascii="仿宋" w:eastAsia="仿宋" w:hAnsi="仿宋" w:cs="仿宋" w:hint="eastAsia"/>
          <w:sz w:val="32"/>
          <w:szCs w:val="32"/>
        </w:rPr>
        <w:t>/</w:t>
      </w:r>
      <w:r>
        <w:rPr>
          <w:rFonts w:ascii="仿宋" w:eastAsia="仿宋" w:hAnsi="仿宋" w:cs="仿宋" w:hint="eastAsia"/>
          <w:sz w:val="32"/>
          <w:szCs w:val="32"/>
        </w:rPr>
        <w:t>下）半年高危行业领域安全技能提升行动进展情况统计表</w:t>
      </w:r>
    </w:p>
    <w:p w:rsidR="00216C7F" w:rsidRDefault="00216C7F" w:rsidP="00B4364E">
      <w:pPr>
        <w:spacing w:beforeLines="50" w:afterLines="50" w:line="560" w:lineRule="exact"/>
        <w:jc w:val="center"/>
        <w:rPr>
          <w:rFonts w:ascii="仿宋" w:eastAsia="仿宋" w:hAnsi="仿宋" w:cs="仿宋"/>
          <w:sz w:val="32"/>
          <w:szCs w:val="32"/>
        </w:rPr>
      </w:pPr>
    </w:p>
    <w:p w:rsidR="00216C7F" w:rsidRDefault="00370981">
      <w:pPr>
        <w:spacing w:line="560" w:lineRule="exact"/>
        <w:ind w:firstLineChars="200" w:firstLine="640"/>
        <w:jc w:val="center"/>
        <w:rPr>
          <w:rFonts w:ascii="仿宋" w:eastAsia="仿宋" w:hAnsi="仿宋" w:cs="Times New Roman"/>
          <w:sz w:val="32"/>
          <w:szCs w:val="32"/>
        </w:rPr>
      </w:pPr>
      <w:r>
        <w:rPr>
          <w:rFonts w:ascii="仿宋" w:eastAsia="仿宋" w:hAnsi="仿宋" w:cs="Times New Roman" w:hint="eastAsia"/>
          <w:sz w:val="32"/>
          <w:szCs w:val="32"/>
        </w:rPr>
        <w:t>市应急局新闻宣传处</w:t>
      </w:r>
    </w:p>
    <w:p w:rsidR="00216C7F" w:rsidRDefault="00370981">
      <w:pPr>
        <w:spacing w:line="560" w:lineRule="exact"/>
        <w:ind w:firstLineChars="200" w:firstLine="640"/>
        <w:jc w:val="center"/>
        <w:rPr>
          <w:rFonts w:ascii="仿宋" w:eastAsia="仿宋" w:hAnsi="仿宋" w:cs="Times New Roman"/>
          <w:sz w:val="32"/>
          <w:szCs w:val="32"/>
        </w:rPr>
      </w:pPr>
      <w:r>
        <w:rPr>
          <w:rFonts w:ascii="仿宋" w:eastAsia="仿宋" w:hAnsi="仿宋" w:cs="Times New Roman" w:hint="eastAsia"/>
          <w:sz w:val="32"/>
          <w:szCs w:val="32"/>
        </w:rPr>
        <w:t>（教育训练处）</w:t>
      </w:r>
    </w:p>
    <w:p w:rsidR="00216C7F" w:rsidRDefault="00370981">
      <w:pPr>
        <w:spacing w:line="560" w:lineRule="exact"/>
        <w:ind w:firstLineChars="200" w:firstLine="640"/>
        <w:jc w:val="center"/>
        <w:rPr>
          <w:rFonts w:ascii="仿宋" w:eastAsia="仿宋" w:hAnsi="仿宋" w:cs="Times New Roman"/>
          <w:sz w:val="32"/>
          <w:szCs w:val="32"/>
        </w:rPr>
      </w:pPr>
      <w:r>
        <w:rPr>
          <w:rFonts w:ascii="仿宋" w:eastAsia="仿宋" w:hAnsi="仿宋" w:cs="Times New Roman"/>
          <w:sz w:val="32"/>
          <w:szCs w:val="32"/>
        </w:rPr>
        <w:t>2020</w:t>
      </w:r>
      <w:r>
        <w:rPr>
          <w:rFonts w:ascii="仿宋" w:eastAsia="仿宋" w:hAnsi="仿宋" w:cs="Times New Roman" w:hint="eastAsia"/>
          <w:sz w:val="32"/>
          <w:szCs w:val="32"/>
        </w:rPr>
        <w:t>年</w:t>
      </w:r>
      <w:r>
        <w:rPr>
          <w:rFonts w:ascii="仿宋" w:eastAsia="仿宋" w:hAnsi="仿宋" w:cs="Times New Roman" w:hint="eastAsia"/>
          <w:sz w:val="32"/>
          <w:szCs w:val="32"/>
        </w:rPr>
        <w:t>10</w:t>
      </w:r>
      <w:r>
        <w:rPr>
          <w:rFonts w:ascii="仿宋" w:eastAsia="仿宋" w:hAnsi="仿宋" w:cs="Times New Roman" w:hint="eastAsia"/>
          <w:sz w:val="32"/>
          <w:szCs w:val="32"/>
        </w:rPr>
        <w:t>月</w:t>
      </w:r>
      <w:r>
        <w:rPr>
          <w:rFonts w:ascii="仿宋" w:eastAsia="仿宋" w:hAnsi="仿宋" w:cs="Times New Roman" w:hint="eastAsia"/>
          <w:sz w:val="32"/>
          <w:szCs w:val="32"/>
        </w:rPr>
        <w:t>21</w:t>
      </w:r>
      <w:r>
        <w:rPr>
          <w:rFonts w:ascii="仿宋" w:eastAsia="仿宋" w:hAnsi="仿宋" w:cs="Times New Roman" w:hint="eastAsia"/>
          <w:sz w:val="32"/>
          <w:szCs w:val="32"/>
        </w:rPr>
        <w:t>日</w:t>
      </w:r>
    </w:p>
    <w:p w:rsidR="00216C7F" w:rsidRDefault="00216C7F">
      <w:pPr>
        <w:widowControl/>
        <w:spacing w:line="560" w:lineRule="exact"/>
        <w:jc w:val="left"/>
        <w:rPr>
          <w:rFonts w:ascii="仿宋" w:eastAsia="仿宋" w:hAnsi="仿宋" w:cs="Times New Roman"/>
          <w:sz w:val="32"/>
          <w:szCs w:val="32"/>
        </w:rPr>
        <w:sectPr w:rsidR="00216C7F">
          <w:footerReference w:type="default" r:id="rId8"/>
          <w:pgSz w:w="11906" w:h="16838"/>
          <w:pgMar w:top="1701" w:right="1588" w:bottom="1474" w:left="1588" w:header="851" w:footer="992" w:gutter="0"/>
          <w:cols w:space="425"/>
          <w:docGrid w:type="lines" w:linePitch="312"/>
        </w:sectPr>
      </w:pPr>
    </w:p>
    <w:p w:rsidR="00216C7F" w:rsidRDefault="00370981">
      <w:pPr>
        <w:spacing w:line="560" w:lineRule="exact"/>
        <w:rPr>
          <w:rFonts w:ascii="黑体" w:eastAsia="黑体" w:hAnsi="黑体" w:cs="仿宋_GB2312"/>
          <w:sz w:val="32"/>
          <w:szCs w:val="32"/>
        </w:rPr>
      </w:pPr>
      <w:r>
        <w:rPr>
          <w:rFonts w:ascii="黑体" w:eastAsia="黑体" w:hAnsi="黑体" w:cs="仿宋_GB2312" w:hint="eastAsia"/>
          <w:sz w:val="32"/>
          <w:szCs w:val="32"/>
        </w:rPr>
        <w:lastRenderedPageBreak/>
        <w:t>样表</w:t>
      </w:r>
      <w:r>
        <w:rPr>
          <w:rFonts w:ascii="黑体" w:eastAsia="黑体" w:hAnsi="黑体" w:cs="仿宋_GB2312"/>
          <w:sz w:val="32"/>
          <w:szCs w:val="32"/>
        </w:rPr>
        <w:t>1</w:t>
      </w:r>
    </w:p>
    <w:p w:rsidR="00216C7F" w:rsidRDefault="00370981" w:rsidP="00B4364E">
      <w:pPr>
        <w:spacing w:beforeLines="50" w:afterLines="50" w:line="560" w:lineRule="exact"/>
        <w:jc w:val="center"/>
        <w:rPr>
          <w:rFonts w:ascii="方正小标宋简体" w:eastAsia="方正小标宋简体"/>
          <w:sz w:val="36"/>
          <w:szCs w:val="36"/>
        </w:rPr>
      </w:pPr>
      <w:r>
        <w:rPr>
          <w:rFonts w:ascii="方正小标宋简体" w:eastAsia="方正小标宋简体" w:hint="eastAsia"/>
          <w:sz w:val="36"/>
          <w:szCs w:val="36"/>
        </w:rPr>
        <w:t>XX</w:t>
      </w:r>
      <w:r>
        <w:rPr>
          <w:rFonts w:ascii="方正小标宋简体" w:eastAsia="方正小标宋简体" w:hint="eastAsia"/>
          <w:sz w:val="36"/>
          <w:szCs w:val="36"/>
        </w:rPr>
        <w:t>区（县）</w:t>
      </w:r>
      <w:r>
        <w:rPr>
          <w:rFonts w:ascii="方正小标宋简体" w:eastAsia="方正小标宋简体" w:hint="eastAsia"/>
          <w:sz w:val="36"/>
          <w:szCs w:val="36"/>
        </w:rPr>
        <w:t>20XX</w:t>
      </w:r>
      <w:r>
        <w:rPr>
          <w:rFonts w:ascii="方正小标宋简体" w:eastAsia="方正小标宋简体" w:hint="eastAsia"/>
          <w:sz w:val="36"/>
          <w:szCs w:val="36"/>
        </w:rPr>
        <w:t>年（上</w:t>
      </w:r>
      <w:r>
        <w:rPr>
          <w:rFonts w:ascii="方正小标宋简体" w:eastAsia="方正小标宋简体" w:hint="eastAsia"/>
          <w:sz w:val="36"/>
          <w:szCs w:val="36"/>
        </w:rPr>
        <w:t>/</w:t>
      </w:r>
      <w:r>
        <w:rPr>
          <w:rFonts w:ascii="方正小标宋简体" w:eastAsia="方正小标宋简体" w:hint="eastAsia"/>
          <w:sz w:val="36"/>
          <w:szCs w:val="36"/>
        </w:rPr>
        <w:t>下）半年高危行业领域安全技能提升行动进展情况统计表</w:t>
      </w:r>
    </w:p>
    <w:p w:rsidR="00216C7F" w:rsidRDefault="00370981">
      <w:pPr>
        <w:pStyle w:val="a3"/>
        <w:spacing w:after="0" w:line="560" w:lineRule="exact"/>
        <w:rPr>
          <w:rFonts w:ascii="仿宋_GB2312" w:eastAsia="仿宋_GB2312" w:hAnsi="仿宋_GB2312" w:cs="仿宋_GB2312"/>
          <w:sz w:val="28"/>
          <w:szCs w:val="32"/>
        </w:rPr>
      </w:pPr>
      <w:r>
        <w:rPr>
          <w:rFonts w:ascii="仿宋_GB2312" w:eastAsia="仿宋_GB2312" w:hAnsi="仿宋_GB2312" w:cs="仿宋_GB2312" w:hint="eastAsia"/>
          <w:sz w:val="28"/>
          <w:szCs w:val="32"/>
        </w:rPr>
        <w:t>单位：</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联系人：</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联系电话：</w:t>
      </w:r>
    </w:p>
    <w:tbl>
      <w:tblPr>
        <w:tblW w:w="15295" w:type="dxa"/>
        <w:jc w:val="center"/>
        <w:tblLayout w:type="fixed"/>
        <w:tblLook w:val="04A0"/>
      </w:tblPr>
      <w:tblGrid>
        <w:gridCol w:w="774"/>
        <w:gridCol w:w="750"/>
        <w:gridCol w:w="700"/>
        <w:gridCol w:w="700"/>
        <w:gridCol w:w="709"/>
        <w:gridCol w:w="492"/>
        <w:gridCol w:w="648"/>
        <w:gridCol w:w="660"/>
        <w:gridCol w:w="720"/>
        <w:gridCol w:w="696"/>
        <w:gridCol w:w="660"/>
        <w:gridCol w:w="648"/>
        <w:gridCol w:w="648"/>
        <w:gridCol w:w="648"/>
        <w:gridCol w:w="480"/>
        <w:gridCol w:w="684"/>
        <w:gridCol w:w="720"/>
        <w:gridCol w:w="648"/>
        <w:gridCol w:w="684"/>
        <w:gridCol w:w="708"/>
        <w:gridCol w:w="1154"/>
        <w:gridCol w:w="764"/>
      </w:tblGrid>
      <w:tr w:rsidR="00216C7F">
        <w:trPr>
          <w:trHeight w:val="1012"/>
          <w:jc w:val="center"/>
        </w:trPr>
        <w:tc>
          <w:tcPr>
            <w:tcW w:w="774" w:type="dxa"/>
            <w:vMerge w:val="restart"/>
            <w:tcBorders>
              <w:top w:val="single" w:sz="4" w:space="0" w:color="auto"/>
              <w:left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行业</w:t>
            </w:r>
          </w:p>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类别</w:t>
            </w: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特种作业人员</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高危企业班组长</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其他人员</w:t>
            </w:r>
          </w:p>
        </w:tc>
        <w:tc>
          <w:tcPr>
            <w:tcW w:w="1944" w:type="dxa"/>
            <w:gridSpan w:val="3"/>
            <w:tcBorders>
              <w:top w:val="single" w:sz="4" w:space="0" w:color="auto"/>
              <w:left w:val="single" w:sz="4" w:space="0" w:color="auto"/>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职业技能晋级培训</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校企合作培养</w:t>
            </w:r>
          </w:p>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（含新型学徒制）</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网络培训</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1"/>
              </w:rPr>
              <w:t>以问答代替实操的特种作业人员培训机构和考试点</w:t>
            </w:r>
          </w:p>
        </w:tc>
      </w:tr>
      <w:tr w:rsidR="00216C7F">
        <w:trPr>
          <w:trHeight w:val="1266"/>
          <w:jc w:val="center"/>
        </w:trPr>
        <w:tc>
          <w:tcPr>
            <w:tcW w:w="774" w:type="dxa"/>
            <w:vMerge/>
            <w:tcBorders>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750" w:type="dxa"/>
            <w:tcBorders>
              <w:top w:val="nil"/>
              <w:left w:val="single" w:sz="4" w:space="0" w:color="auto"/>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培训考试合格人数</w:t>
            </w:r>
          </w:p>
        </w:tc>
        <w:tc>
          <w:tcPr>
            <w:tcW w:w="70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补贴</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人数</w:t>
            </w:r>
          </w:p>
        </w:tc>
        <w:tc>
          <w:tcPr>
            <w:tcW w:w="70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补贴</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总额</w:t>
            </w:r>
          </w:p>
        </w:tc>
        <w:tc>
          <w:tcPr>
            <w:tcW w:w="709"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培训合格人数</w:t>
            </w:r>
          </w:p>
        </w:tc>
        <w:tc>
          <w:tcPr>
            <w:tcW w:w="492"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培训率</w:t>
            </w:r>
          </w:p>
        </w:tc>
        <w:tc>
          <w:tcPr>
            <w:tcW w:w="648"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补贴</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人数</w:t>
            </w:r>
          </w:p>
        </w:tc>
        <w:tc>
          <w:tcPr>
            <w:tcW w:w="66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补贴</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总额</w:t>
            </w:r>
          </w:p>
        </w:tc>
        <w:tc>
          <w:tcPr>
            <w:tcW w:w="72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培训</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人数</w:t>
            </w:r>
          </w:p>
        </w:tc>
        <w:tc>
          <w:tcPr>
            <w:tcW w:w="696"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补贴</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人数</w:t>
            </w:r>
          </w:p>
        </w:tc>
        <w:tc>
          <w:tcPr>
            <w:tcW w:w="66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补贴</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总额</w:t>
            </w:r>
          </w:p>
        </w:tc>
        <w:tc>
          <w:tcPr>
            <w:tcW w:w="648"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培训</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人数</w:t>
            </w:r>
          </w:p>
        </w:tc>
        <w:tc>
          <w:tcPr>
            <w:tcW w:w="648"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补贴</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人数</w:t>
            </w:r>
          </w:p>
        </w:tc>
        <w:tc>
          <w:tcPr>
            <w:tcW w:w="648"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补贴</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总额</w:t>
            </w:r>
          </w:p>
        </w:tc>
        <w:tc>
          <w:tcPr>
            <w:tcW w:w="48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总量</w:t>
            </w:r>
          </w:p>
        </w:tc>
        <w:tc>
          <w:tcPr>
            <w:tcW w:w="684"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补贴</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人数</w:t>
            </w:r>
          </w:p>
        </w:tc>
        <w:tc>
          <w:tcPr>
            <w:tcW w:w="72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补贴</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总额</w:t>
            </w:r>
          </w:p>
        </w:tc>
        <w:tc>
          <w:tcPr>
            <w:tcW w:w="648"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培训</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人数</w:t>
            </w:r>
          </w:p>
        </w:tc>
        <w:tc>
          <w:tcPr>
            <w:tcW w:w="684"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补贴</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人数</w:t>
            </w:r>
          </w:p>
        </w:tc>
        <w:tc>
          <w:tcPr>
            <w:tcW w:w="708"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补贴</w:t>
            </w:r>
            <w:r>
              <w:rPr>
                <w:rFonts w:asciiTheme="minorEastAsia" w:hAnsiTheme="minorEastAsia" w:cs="宋体"/>
                <w:b/>
                <w:color w:val="000000"/>
                <w:kern w:val="0"/>
                <w:szCs w:val="20"/>
              </w:rPr>
              <w:br/>
            </w:r>
            <w:r>
              <w:rPr>
                <w:rFonts w:asciiTheme="minorEastAsia" w:hAnsiTheme="minorEastAsia" w:cs="宋体" w:hint="eastAsia"/>
                <w:b/>
                <w:color w:val="000000"/>
                <w:kern w:val="0"/>
                <w:szCs w:val="20"/>
              </w:rPr>
              <w:t>总额</w:t>
            </w:r>
          </w:p>
        </w:tc>
        <w:tc>
          <w:tcPr>
            <w:tcW w:w="1154"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整改到位数量</w:t>
            </w:r>
          </w:p>
        </w:tc>
        <w:tc>
          <w:tcPr>
            <w:tcW w:w="764" w:type="dxa"/>
            <w:tcBorders>
              <w:top w:val="nil"/>
              <w:left w:val="nil"/>
              <w:bottom w:val="single" w:sz="4" w:space="0" w:color="auto"/>
              <w:right w:val="single" w:sz="4" w:space="0" w:color="auto"/>
            </w:tcBorders>
            <w:vAlign w:val="center"/>
          </w:tcPr>
          <w:p w:rsidR="00216C7F" w:rsidRDefault="00370981">
            <w:pPr>
              <w:widowControl/>
              <w:jc w:val="center"/>
              <w:rPr>
                <w:rFonts w:ascii="黑体" w:eastAsia="黑体" w:hAnsi="黑体" w:cs="宋体"/>
                <w:b/>
                <w:color w:val="000000"/>
                <w:kern w:val="0"/>
                <w:szCs w:val="20"/>
              </w:rPr>
            </w:pPr>
            <w:r>
              <w:rPr>
                <w:rFonts w:ascii="黑体" w:eastAsia="黑体" w:hAnsi="黑体" w:cs="宋体" w:hint="eastAsia"/>
                <w:b/>
                <w:color w:val="000000"/>
                <w:kern w:val="0"/>
                <w:szCs w:val="20"/>
              </w:rPr>
              <w:t>剩余数量</w:t>
            </w:r>
          </w:p>
        </w:tc>
      </w:tr>
      <w:tr w:rsidR="00216C7F">
        <w:trPr>
          <w:trHeight w:val="702"/>
          <w:jc w:val="center"/>
        </w:trPr>
        <w:tc>
          <w:tcPr>
            <w:tcW w:w="774" w:type="dxa"/>
            <w:tcBorders>
              <w:top w:val="nil"/>
              <w:left w:val="single" w:sz="4" w:space="0" w:color="auto"/>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总量</w:t>
            </w:r>
          </w:p>
        </w:tc>
        <w:tc>
          <w:tcPr>
            <w:tcW w:w="750" w:type="dxa"/>
            <w:tcBorders>
              <w:top w:val="nil"/>
              <w:left w:val="single" w:sz="4" w:space="0" w:color="auto"/>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70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70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709"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492"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648"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66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72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696"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66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648"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648"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648"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48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684"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720"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648"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684"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708" w:type="dxa"/>
            <w:tcBorders>
              <w:top w:val="nil"/>
              <w:left w:val="nil"/>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 xml:space="preserve">　</w:t>
            </w:r>
          </w:p>
        </w:tc>
        <w:tc>
          <w:tcPr>
            <w:tcW w:w="1154" w:type="dxa"/>
            <w:tcBorders>
              <w:top w:val="nil"/>
              <w:left w:val="nil"/>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764" w:type="dxa"/>
            <w:tcBorders>
              <w:top w:val="nil"/>
              <w:left w:val="nil"/>
              <w:bottom w:val="single" w:sz="4" w:space="0" w:color="auto"/>
              <w:right w:val="single" w:sz="4" w:space="0" w:color="auto"/>
            </w:tcBorders>
            <w:vAlign w:val="center"/>
          </w:tcPr>
          <w:p w:rsidR="00216C7F" w:rsidRDefault="00216C7F">
            <w:pPr>
              <w:widowControl/>
              <w:jc w:val="center"/>
              <w:rPr>
                <w:rFonts w:ascii="黑体" w:eastAsia="黑体" w:hAnsi="黑体" w:cs="宋体"/>
                <w:b/>
                <w:color w:val="000000"/>
                <w:kern w:val="0"/>
                <w:szCs w:val="20"/>
              </w:rPr>
            </w:pPr>
          </w:p>
        </w:tc>
      </w:tr>
      <w:tr w:rsidR="00216C7F">
        <w:trPr>
          <w:trHeight w:val="702"/>
          <w:jc w:val="center"/>
        </w:trPr>
        <w:tc>
          <w:tcPr>
            <w:tcW w:w="774" w:type="dxa"/>
            <w:tcBorders>
              <w:top w:val="single" w:sz="4" w:space="0" w:color="auto"/>
              <w:left w:val="single" w:sz="4" w:space="0" w:color="auto"/>
              <w:bottom w:val="single" w:sz="4" w:space="0" w:color="auto"/>
              <w:right w:val="single" w:sz="4" w:space="0" w:color="auto"/>
            </w:tcBorders>
            <w:vAlign w:val="center"/>
          </w:tcPr>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其中：</w:t>
            </w:r>
          </w:p>
          <w:p w:rsidR="00216C7F" w:rsidRDefault="00370981">
            <w:pPr>
              <w:widowControl/>
              <w:jc w:val="center"/>
              <w:rPr>
                <w:rFonts w:asciiTheme="minorEastAsia" w:hAnsiTheme="minorEastAsia" w:cs="宋体"/>
                <w:b/>
                <w:color w:val="000000"/>
                <w:kern w:val="0"/>
                <w:szCs w:val="20"/>
              </w:rPr>
            </w:pPr>
            <w:r>
              <w:rPr>
                <w:rFonts w:asciiTheme="minorEastAsia" w:hAnsiTheme="minorEastAsia" w:cs="宋体" w:hint="eastAsia"/>
                <w:b/>
                <w:color w:val="000000"/>
                <w:kern w:val="0"/>
                <w:szCs w:val="20"/>
              </w:rPr>
              <w:t>煤矿</w:t>
            </w:r>
          </w:p>
        </w:tc>
        <w:tc>
          <w:tcPr>
            <w:tcW w:w="750"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492"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1154"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Theme="minorEastAsia" w:hAnsiTheme="minorEastAsia" w:cs="宋体"/>
                <w:b/>
                <w:color w:val="000000"/>
                <w:kern w:val="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216C7F" w:rsidRDefault="00216C7F">
            <w:pPr>
              <w:widowControl/>
              <w:jc w:val="center"/>
              <w:rPr>
                <w:rFonts w:ascii="黑体" w:eastAsia="黑体" w:hAnsi="黑体" w:cs="宋体"/>
                <w:b/>
                <w:color w:val="000000"/>
                <w:kern w:val="0"/>
                <w:szCs w:val="20"/>
              </w:rPr>
            </w:pPr>
          </w:p>
        </w:tc>
      </w:tr>
    </w:tbl>
    <w:p w:rsidR="00216C7F" w:rsidRDefault="00370981">
      <w:pPr>
        <w:pStyle w:val="a3"/>
        <w:spacing w:after="0" w:line="420" w:lineRule="exact"/>
        <w:rPr>
          <w:rFonts w:ascii="仿宋" w:eastAsia="仿宋" w:hAnsi="仿宋" w:cs="宋体"/>
          <w:color w:val="000000"/>
          <w:kern w:val="0"/>
          <w:szCs w:val="21"/>
        </w:rPr>
      </w:pPr>
      <w:r>
        <w:rPr>
          <w:rFonts w:ascii="仿宋" w:eastAsia="仿宋" w:hAnsi="仿宋" w:cs="宋体" w:hint="eastAsia"/>
          <w:color w:val="000000"/>
          <w:kern w:val="0"/>
          <w:szCs w:val="21"/>
        </w:rPr>
        <w:t>备注：</w:t>
      </w:r>
      <w:r>
        <w:rPr>
          <w:rFonts w:ascii="仿宋" w:eastAsia="仿宋" w:hAnsi="仿宋" w:cs="仿宋" w:hint="eastAsia"/>
          <w:color w:val="000000"/>
          <w:kern w:val="0"/>
          <w:szCs w:val="21"/>
        </w:rPr>
        <w:t>1</w:t>
      </w:r>
      <w:r>
        <w:rPr>
          <w:rFonts w:ascii="仿宋" w:eastAsia="仿宋" w:hAnsi="仿宋" w:cs="仿宋"/>
          <w:color w:val="000000"/>
          <w:kern w:val="0"/>
          <w:szCs w:val="21"/>
        </w:rPr>
        <w:t>.</w:t>
      </w:r>
      <w:r>
        <w:rPr>
          <w:rFonts w:ascii="仿宋" w:eastAsia="仿宋" w:hAnsi="仿宋" w:cs="宋体" w:hint="eastAsia"/>
          <w:color w:val="000000"/>
          <w:kern w:val="0"/>
          <w:szCs w:val="21"/>
        </w:rPr>
        <w:t>其他人员包含特种作业人员和高危企业班组长以外的所有人员，包括非高危企业。</w:t>
      </w:r>
    </w:p>
    <w:p w:rsidR="00216C7F" w:rsidRDefault="00370981">
      <w:pPr>
        <w:pStyle w:val="a3"/>
        <w:spacing w:after="0" w:line="420" w:lineRule="exact"/>
        <w:ind w:firstLineChars="300" w:firstLine="630"/>
        <w:rPr>
          <w:rFonts w:ascii="仿宋" w:eastAsia="仿宋" w:hAnsi="仿宋" w:cs="宋体"/>
          <w:color w:val="000000"/>
          <w:kern w:val="0"/>
          <w:szCs w:val="21"/>
        </w:rPr>
      </w:pPr>
      <w:r>
        <w:rPr>
          <w:rFonts w:ascii="仿宋" w:eastAsia="仿宋" w:hAnsi="仿宋" w:cs="仿宋" w:hint="eastAsia"/>
          <w:color w:val="000000"/>
          <w:kern w:val="0"/>
          <w:szCs w:val="21"/>
        </w:rPr>
        <w:t>2</w:t>
      </w:r>
      <w:r>
        <w:rPr>
          <w:rFonts w:ascii="仿宋" w:eastAsia="仿宋" w:hAnsi="仿宋" w:cs="仿宋"/>
          <w:color w:val="000000"/>
          <w:kern w:val="0"/>
          <w:szCs w:val="21"/>
        </w:rPr>
        <w:t>.</w:t>
      </w:r>
      <w:r>
        <w:rPr>
          <w:rFonts w:ascii="仿宋" w:eastAsia="仿宋" w:hAnsi="仿宋" w:cs="宋体" w:hint="eastAsia"/>
          <w:color w:val="000000"/>
          <w:kern w:val="0"/>
          <w:szCs w:val="21"/>
        </w:rPr>
        <w:t>网络培训包含在特种作业人员、高危企业班组长和其他人员培训内。</w:t>
      </w:r>
    </w:p>
    <w:p w:rsidR="00216C7F" w:rsidRDefault="00370981">
      <w:pPr>
        <w:pStyle w:val="a3"/>
        <w:spacing w:after="0" w:line="420" w:lineRule="exact"/>
        <w:ind w:firstLineChars="300" w:firstLine="630"/>
        <w:rPr>
          <w:rFonts w:ascii="仿宋" w:eastAsia="仿宋" w:hAnsi="仿宋" w:cs="宋体"/>
          <w:color w:val="000000"/>
          <w:kern w:val="0"/>
          <w:szCs w:val="21"/>
        </w:rPr>
      </w:pPr>
      <w:r>
        <w:rPr>
          <w:rFonts w:ascii="仿宋" w:eastAsia="仿宋" w:hAnsi="仿宋" w:cs="仿宋" w:hint="eastAsia"/>
          <w:color w:val="000000"/>
          <w:kern w:val="0"/>
          <w:szCs w:val="21"/>
        </w:rPr>
        <w:t>3</w:t>
      </w:r>
      <w:r>
        <w:rPr>
          <w:rFonts w:ascii="仿宋" w:eastAsia="仿宋" w:hAnsi="仿宋" w:cs="仿宋"/>
          <w:color w:val="000000"/>
          <w:kern w:val="0"/>
          <w:szCs w:val="21"/>
        </w:rPr>
        <w:t>.</w:t>
      </w:r>
      <w:r>
        <w:rPr>
          <w:rFonts w:ascii="仿宋" w:eastAsia="仿宋" w:hAnsi="仿宋" w:cs="宋体" w:hint="eastAsia"/>
          <w:color w:val="000000"/>
          <w:kern w:val="0"/>
          <w:szCs w:val="21"/>
        </w:rPr>
        <w:t>网络培训未纳入职业技能提升补贴范围的，有关内容可不填。</w:t>
      </w:r>
    </w:p>
    <w:p w:rsidR="00216C7F" w:rsidRDefault="00370981">
      <w:r>
        <w:rPr>
          <w:rFonts w:ascii="仿宋" w:eastAsia="仿宋" w:hAnsi="仿宋" w:cs="仿宋" w:hint="eastAsia"/>
          <w:color w:val="000000"/>
          <w:kern w:val="0"/>
          <w:szCs w:val="21"/>
        </w:rPr>
        <w:t>4</w:t>
      </w:r>
      <w:r>
        <w:rPr>
          <w:rFonts w:ascii="仿宋" w:eastAsia="仿宋" w:hAnsi="仿宋" w:cs="仿宋"/>
          <w:color w:val="000000"/>
          <w:kern w:val="0"/>
          <w:szCs w:val="21"/>
        </w:rPr>
        <w:t>.</w:t>
      </w:r>
      <w:r>
        <w:rPr>
          <w:rFonts w:ascii="仿宋" w:eastAsia="仿宋" w:hAnsi="仿宋" w:cs="仿宋" w:hint="eastAsia"/>
          <w:color w:val="000000"/>
          <w:kern w:val="0"/>
          <w:szCs w:val="21"/>
        </w:rPr>
        <w:t>注重</w:t>
      </w:r>
      <w:r>
        <w:rPr>
          <w:rFonts w:ascii="仿宋" w:eastAsia="仿宋" w:hAnsi="仿宋" w:cs="宋体" w:hint="eastAsia"/>
          <w:color w:val="000000"/>
          <w:kern w:val="0"/>
          <w:szCs w:val="21"/>
        </w:rPr>
        <w:t>通过日常工作收集积累数据，原则上不得临时层层填报数据。</w:t>
      </w:r>
    </w:p>
    <w:sectPr w:rsidR="00216C7F" w:rsidSect="00216C7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981" w:rsidRDefault="00370981" w:rsidP="00216C7F">
      <w:r>
        <w:separator/>
      </w:r>
    </w:p>
  </w:endnote>
  <w:endnote w:type="continuationSeparator" w:id="1">
    <w:p w:rsidR="00370981" w:rsidRDefault="00370981" w:rsidP="00216C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7F" w:rsidRDefault="00216C7F">
    <w:pPr>
      <w:pStyle w:val="a4"/>
      <w:jc w:val="center"/>
    </w:pPr>
    <w:sdt>
      <w:sdtPr>
        <w:rPr>
          <w:rFonts w:asciiTheme="minorEastAsia" w:hAnsiTheme="minorEastAsia"/>
          <w:sz w:val="28"/>
          <w:szCs w:val="28"/>
        </w:rPr>
        <w:id w:val="23438542"/>
      </w:sdtPr>
      <w:sdtContent>
        <w:r w:rsidR="00370981">
          <w:rPr>
            <w:rFonts w:asciiTheme="minorEastAsia" w:hAnsiTheme="minorEastAsia"/>
            <w:sz w:val="28"/>
            <w:szCs w:val="28"/>
          </w:rPr>
          <w:t>—</w:t>
        </w:r>
        <w:r>
          <w:rPr>
            <w:rFonts w:asciiTheme="minorEastAsia" w:hAnsiTheme="minorEastAsia"/>
            <w:sz w:val="28"/>
            <w:szCs w:val="28"/>
          </w:rPr>
          <w:fldChar w:fldCharType="begin"/>
        </w:r>
        <w:r w:rsidR="00370981">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C154C4" w:rsidRPr="00C154C4">
          <w:rPr>
            <w:rFonts w:asciiTheme="minorEastAsia" w:hAnsiTheme="minorEastAsia"/>
            <w:noProof/>
            <w:sz w:val="28"/>
            <w:szCs w:val="28"/>
            <w:lang w:val="zh-CN"/>
          </w:rPr>
          <w:t>1</w:t>
        </w:r>
        <w:r>
          <w:rPr>
            <w:rFonts w:asciiTheme="minorEastAsia" w:hAnsiTheme="minorEastAsia"/>
            <w:sz w:val="28"/>
            <w:szCs w:val="28"/>
          </w:rPr>
          <w:fldChar w:fldCharType="end"/>
        </w:r>
        <w:r w:rsidR="00370981">
          <w:rPr>
            <w:rFonts w:asciiTheme="minorEastAsia" w:hAnsiTheme="minor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981" w:rsidRDefault="00370981" w:rsidP="00216C7F">
      <w:r>
        <w:separator/>
      </w:r>
    </w:p>
  </w:footnote>
  <w:footnote w:type="continuationSeparator" w:id="1">
    <w:p w:rsidR="00370981" w:rsidRDefault="00370981" w:rsidP="00216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A9E2492"/>
    <w:rsid w:val="00216C7F"/>
    <w:rsid w:val="00370981"/>
    <w:rsid w:val="00B4364E"/>
    <w:rsid w:val="00C154C4"/>
    <w:rsid w:val="09D122E9"/>
    <w:rsid w:val="12D57498"/>
    <w:rsid w:val="4A9E2492"/>
    <w:rsid w:val="59A672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16C7F"/>
    <w:pPr>
      <w:spacing w:after="120"/>
    </w:pPr>
    <w:rPr>
      <w:rFonts w:ascii="Calibri" w:eastAsia="宋体" w:hAnsi="Calibri" w:cs="Times New Roman"/>
      <w:szCs w:val="24"/>
    </w:rPr>
  </w:style>
  <w:style w:type="paragraph" w:styleId="a4">
    <w:name w:val="footer"/>
    <w:basedOn w:val="a"/>
    <w:rsid w:val="00216C7F"/>
    <w:pPr>
      <w:tabs>
        <w:tab w:val="center" w:pos="4153"/>
        <w:tab w:val="right" w:pos="8306"/>
      </w:tabs>
      <w:snapToGrid w:val="0"/>
      <w:jc w:val="left"/>
    </w:pPr>
    <w:rPr>
      <w:sz w:val="18"/>
      <w:szCs w:val="18"/>
    </w:rPr>
  </w:style>
  <w:style w:type="character" w:styleId="a5">
    <w:name w:val="Hyperlink"/>
    <w:basedOn w:val="a0"/>
    <w:rsid w:val="00216C7F"/>
    <w:rPr>
      <w:color w:val="0563C1" w:themeColor="hyperlink"/>
      <w:u w:val="single"/>
    </w:rPr>
  </w:style>
  <w:style w:type="paragraph" w:styleId="a6">
    <w:name w:val="Balloon Text"/>
    <w:basedOn w:val="a"/>
    <w:link w:val="Char"/>
    <w:rsid w:val="00B4364E"/>
    <w:rPr>
      <w:sz w:val="18"/>
      <w:szCs w:val="18"/>
    </w:rPr>
  </w:style>
  <w:style w:type="character" w:customStyle="1" w:styleId="Char">
    <w:name w:val="批注框文本 Char"/>
    <w:basedOn w:val="a0"/>
    <w:link w:val="a6"/>
    <w:rsid w:val="00B4364E"/>
    <w:rPr>
      <w:kern w:val="2"/>
      <w:sz w:val="18"/>
      <w:szCs w:val="18"/>
    </w:rPr>
  </w:style>
  <w:style w:type="paragraph" w:styleId="a7">
    <w:name w:val="header"/>
    <w:basedOn w:val="a"/>
    <w:link w:val="Char0"/>
    <w:rsid w:val="00B436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B4364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132</Words>
  <Characters>753</Characters>
  <Application>Microsoft Office Word</Application>
  <DocSecurity>0</DocSecurity>
  <Lines>6</Lines>
  <Paragraphs>1</Paragraphs>
  <ScaleCrop>false</ScaleCrop>
  <Company>china</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张鹏</dc:creator>
  <cp:lastModifiedBy>陈璐</cp:lastModifiedBy>
  <cp:revision>2</cp:revision>
  <cp:lastPrinted>2020-10-21T02:45:00Z</cp:lastPrinted>
  <dcterms:created xsi:type="dcterms:W3CDTF">2020-10-21T01:53:00Z</dcterms:created>
  <dcterms:modified xsi:type="dcterms:W3CDTF">2020-10-21T02:51:00Z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