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方正小标宋_GBK" w:hAnsi="方正小标宋_GBK" w:eastAsia="方正小标宋_GBK" w:cs="方正小标宋_GBK"/>
          <w:b w:val="0"/>
          <w:bCs w:val="0"/>
          <w:color w:val="auto"/>
          <w:sz w:val="44"/>
          <w:szCs w:val="44"/>
          <w:lang w:eastAsia="zh-CN"/>
        </w:rPr>
      </w:pPr>
      <w:bookmarkStart w:id="0" w:name="_GoBack"/>
      <w:bookmarkEnd w:id="0"/>
      <w:r>
        <w:rPr>
          <w:rFonts w:hint="eastAsia" w:ascii="方正小标宋_GBK" w:hAnsi="方正小标宋_GBK" w:eastAsia="方正小标宋_GBK" w:cs="方正小标宋_GBK"/>
          <w:b w:val="0"/>
          <w:bCs w:val="0"/>
          <w:color w:val="auto"/>
          <w:sz w:val="44"/>
          <w:szCs w:val="44"/>
          <w:lang w:val="en-US" w:eastAsia="zh-CN"/>
        </w:rPr>
        <w:t>重庆市</w:t>
      </w:r>
      <w:r>
        <w:rPr>
          <w:rFonts w:hint="eastAsia" w:ascii="方正小标宋_GBK" w:hAnsi="方正小标宋_GBK" w:eastAsia="方正小标宋_GBK" w:cs="方正小标宋_GBK"/>
          <w:b w:val="0"/>
          <w:bCs w:val="0"/>
          <w:color w:val="auto"/>
          <w:sz w:val="44"/>
          <w:szCs w:val="44"/>
          <w:lang w:eastAsia="zh-CN"/>
        </w:rPr>
        <w:t>市应急管理局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印发《</w:t>
      </w:r>
      <w:r>
        <w:rPr>
          <w:rFonts w:hint="eastAsia" w:ascii="方正小标宋_GBK" w:hAnsi="方正小标宋_GBK" w:eastAsia="方正小标宋_GBK" w:cs="方正小标宋_GBK"/>
          <w:b w:val="0"/>
          <w:bCs w:val="0"/>
          <w:color w:val="auto"/>
          <w:sz w:val="44"/>
          <w:szCs w:val="44"/>
          <w:lang w:eastAsia="zh-CN"/>
        </w:rPr>
        <w:t>重庆市精细化工反应安全风险评估</w:t>
      </w:r>
      <w:r>
        <w:rPr>
          <w:rFonts w:hint="eastAsia" w:ascii="方正小标宋_GBK" w:hAnsi="方正小标宋_GBK" w:eastAsia="方正小标宋_GBK" w:cs="方正小标宋_GBK"/>
          <w:b w:val="0"/>
          <w:bCs w:val="0"/>
          <w:color w:val="auto"/>
          <w:sz w:val="44"/>
          <w:szCs w:val="44"/>
          <w:lang w:val="en-US" w:eastAsia="zh-CN"/>
        </w:rPr>
        <w:t>导则</w:t>
      </w:r>
      <w:r>
        <w:rPr>
          <w:rFonts w:hint="eastAsia" w:ascii="方正小标宋_GBK" w:hAnsi="方正小标宋_GBK" w:eastAsia="方正小标宋_GBK" w:cs="方正小标宋_GBK"/>
          <w:b w:val="0"/>
          <w:bCs w:val="0"/>
          <w:color w:val="auto"/>
          <w:sz w:val="44"/>
          <w:szCs w:val="44"/>
          <w:lang w:eastAsia="zh-CN"/>
        </w:rPr>
        <w:t>及中试装置设立标准</w:t>
      </w:r>
      <w:r>
        <w:rPr>
          <w:rFonts w:hint="eastAsia" w:ascii="方正小标宋_GBK" w:hAnsi="方正小标宋_GBK" w:eastAsia="方正小标宋_GBK" w:cs="方正小标宋_GBK"/>
          <w:b w:val="0"/>
          <w:bCs w:val="0"/>
          <w:color w:val="auto"/>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推进精细化工产业安全发展</w:t>
      </w:r>
    </w:p>
    <w:p>
      <w:pPr>
        <w:rPr>
          <w:rFonts w:hint="default"/>
          <w:sz w:val="32"/>
          <w:szCs w:val="32"/>
          <w:lang w:val="en-US" w:eastAsia="zh-CN"/>
        </w:rPr>
      </w:pPr>
    </w:p>
    <w:p>
      <w:pPr>
        <w:rPr>
          <w:rFonts w:hint="default" w:ascii="方正仿宋_GBK" w:hAnsi="方正仿宋_GBK" w:eastAsia="方正仿宋_GBK" w:cs="方正仿宋_GBK"/>
          <w:color w:val="auto"/>
          <w:kern w:val="0"/>
          <w:sz w:val="32"/>
          <w:szCs w:val="32"/>
          <w:lang w:val="en-US" w:eastAsia="zh-CN" w:bidi="ar"/>
        </w:rPr>
      </w:pPr>
      <w:r>
        <w:rPr>
          <w:rFonts w:hint="eastAsia"/>
          <w:lang w:val="en-US" w:eastAsia="zh-CN"/>
        </w:rPr>
        <w:t xml:space="preserve">       </w:t>
      </w:r>
      <w:r>
        <w:rPr>
          <w:rFonts w:hint="eastAsia" w:ascii="方正仿宋_GBK" w:hAnsi="方正仿宋_GBK" w:eastAsia="方正仿宋_GBK" w:cs="方正仿宋_GBK"/>
          <w:color w:val="auto"/>
          <w:kern w:val="0"/>
          <w:sz w:val="32"/>
          <w:szCs w:val="32"/>
          <w:lang w:val="en-US" w:eastAsia="zh-CN" w:bidi="ar"/>
        </w:rPr>
        <w:t>精细化工是化工产业发展的重点领域，</w:t>
      </w:r>
      <w:r>
        <w:rPr>
          <w:rFonts w:hint="eastAsia" w:ascii="方正仿宋_GBK" w:hAnsi="方正仿宋_GBK" w:eastAsia="方正仿宋_GBK" w:cs="方正仿宋_GBK"/>
          <w:color w:val="auto"/>
          <w:kern w:val="0"/>
          <w:sz w:val="32"/>
          <w:szCs w:val="32"/>
          <w:lang w:val="en-US" w:eastAsia="zh-CN" w:bidi="ar"/>
        </w:rPr>
        <w:fldChar w:fldCharType="begin"/>
      </w:r>
      <w:r>
        <w:rPr>
          <w:rFonts w:hint="eastAsia" w:ascii="方正仿宋_GBK" w:hAnsi="方正仿宋_GBK" w:eastAsia="方正仿宋_GBK" w:cs="方正仿宋_GBK"/>
          <w:color w:val="auto"/>
          <w:kern w:val="0"/>
          <w:sz w:val="32"/>
          <w:szCs w:val="32"/>
          <w:lang w:val="en-US" w:eastAsia="zh-CN" w:bidi="ar"/>
        </w:rPr>
        <w:instrText xml:space="preserve"> HYPERLINK "https://baike.baidu.com/item/%E7%B2%BE%E7%BB%86%E5%8C%96%E5%B7%A5%E4%BA%A7%E5%93%81/12751885" \t "https://baike.baidu.com/item/%E7%B2%BE%E7%BB%86%E5%8C%96%E5%B7%A5/_blank" </w:instrText>
      </w:r>
      <w:r>
        <w:rPr>
          <w:rFonts w:hint="eastAsia" w:ascii="方正仿宋_GBK" w:hAnsi="方正仿宋_GBK" w:eastAsia="方正仿宋_GBK" w:cs="方正仿宋_GBK"/>
          <w:color w:val="auto"/>
          <w:kern w:val="0"/>
          <w:sz w:val="32"/>
          <w:szCs w:val="32"/>
          <w:lang w:val="en-US" w:eastAsia="zh-CN" w:bidi="ar"/>
        </w:rPr>
        <w:fldChar w:fldCharType="separate"/>
      </w:r>
      <w:r>
        <w:rPr>
          <w:rFonts w:hint="eastAsia" w:ascii="方正仿宋_GBK" w:hAnsi="方正仿宋_GBK" w:eastAsia="方正仿宋_GBK" w:cs="方正仿宋_GBK"/>
          <w:color w:val="auto"/>
          <w:kern w:val="0"/>
          <w:sz w:val="32"/>
          <w:szCs w:val="32"/>
          <w:lang w:val="en-US" w:eastAsia="zh-CN" w:bidi="ar"/>
        </w:rPr>
        <w:t>产品</w:t>
      </w:r>
      <w:r>
        <w:rPr>
          <w:rFonts w:hint="eastAsia" w:ascii="方正仿宋_GBK" w:hAnsi="方正仿宋_GBK" w:eastAsia="方正仿宋_GBK" w:cs="方正仿宋_GBK"/>
          <w:color w:val="auto"/>
          <w:kern w:val="0"/>
          <w:sz w:val="32"/>
          <w:szCs w:val="32"/>
          <w:lang w:val="en-US" w:eastAsia="zh-CN" w:bidi="ar"/>
        </w:rPr>
        <w:fldChar w:fldCharType="end"/>
      </w:r>
      <w:r>
        <w:rPr>
          <w:rFonts w:hint="eastAsia" w:ascii="方正仿宋_GBK" w:hAnsi="方正仿宋_GBK" w:eastAsia="方正仿宋_GBK" w:cs="方正仿宋_GBK"/>
          <w:color w:val="auto"/>
          <w:kern w:val="0"/>
          <w:sz w:val="32"/>
          <w:szCs w:val="32"/>
          <w:lang w:val="en-US" w:eastAsia="zh-CN" w:bidi="ar"/>
        </w:rPr>
        <w:t>种类多、附加值高、用途广、产业关联度大，在满足人民群众物质生活需要和支持战略性新兴产业发展方面发挥重要作用，也是衡量一个国家或地区化工产业发达程度和综合技术水平的重要标志。但是精细化工生产过程复杂、危险工艺多、自动化程度低、人员素质差，存在较大的安全风险，是化工事故的高发区。2020年全国发生精细化工事故35起死亡53人，占化工事故总起数的24%、死亡人数的30%；较大以上事故中，精细化工占化工事故总起数的60%、死亡人数的59%，是防范较大以上化工事故的重中之重。</w:t>
      </w:r>
    </w:p>
    <w:p>
      <w:pPr>
        <w:spacing w:line="360" w:lineRule="auto"/>
        <w:ind w:firstLine="640" w:firstLineChars="200"/>
        <w:rPr>
          <w:rFonts w:hint="default" w:ascii="方正仿宋_GBK" w:hAnsi="方正仿宋_GBK" w:eastAsia="方正仿宋_GBK" w:cs="方正仿宋_GBK"/>
          <w:color w:val="auto"/>
          <w:spacing w:val="0"/>
          <w:w w:val="100"/>
          <w:position w:val="0"/>
          <w:sz w:val="32"/>
          <w:szCs w:val="32"/>
          <w:lang w:val="en-US" w:eastAsia="zh-CN"/>
        </w:rPr>
      </w:pPr>
      <w:r>
        <w:rPr>
          <w:rFonts w:hint="eastAsia" w:ascii="方正仿宋_GBK" w:hAnsi="方正仿宋_GBK" w:eastAsia="方正仿宋_GBK" w:cs="方正仿宋_GBK"/>
          <w:color w:val="auto"/>
          <w:kern w:val="0"/>
          <w:sz w:val="32"/>
          <w:szCs w:val="32"/>
          <w:lang w:val="en-US" w:eastAsia="zh-CN" w:bidi="ar"/>
        </w:rPr>
        <w:t>重庆市强力推进精细化工专项整治，全面落实控制室搬迁、人员素质提升、反应风险评估和自动控制改造“四个清零”任务，取得了较好成效。在此基础上，重庆市应急局紧紧抓住精细化工反应风险评估这个根本问题和中试装置无安全标准的突出现实问题，组织专业技术力量，</w:t>
      </w:r>
      <w:r>
        <w:rPr>
          <w:rFonts w:hint="eastAsia" w:ascii="方正仿宋_GBK" w:hAnsi="方正仿宋_GBK" w:eastAsia="方正仿宋_GBK" w:cs="方正仿宋_GBK"/>
          <w:color w:val="auto"/>
          <w:spacing w:val="0"/>
          <w:w w:val="100"/>
          <w:position w:val="0"/>
          <w:sz w:val="32"/>
          <w:szCs w:val="32"/>
          <w:lang w:val="en-US" w:eastAsia="zh-CN"/>
        </w:rPr>
        <w:t>结合重庆实际，牵头编制了《重庆市精细化工反应安全风险评估导则及中试装置设立标准（试行）》（以下简称标准），为从源头上防控精细化工安全风险提供了重要指南。</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该标准</w:t>
      </w:r>
      <w:r>
        <w:rPr>
          <w:rFonts w:hint="eastAsia" w:ascii="方正仿宋_GBK" w:hAnsi="方正仿宋_GBK" w:eastAsia="方正仿宋_GBK" w:cs="方正仿宋_GBK"/>
          <w:color w:val="auto"/>
          <w:sz w:val="32"/>
          <w:szCs w:val="32"/>
        </w:rPr>
        <w:t>给出了精细化工反应安全风险的评估方法、评估流程、评估标准指南</w:t>
      </w:r>
      <w:r>
        <w:rPr>
          <w:rFonts w:hint="eastAsia" w:ascii="方正仿宋_GBK" w:hAnsi="方正仿宋_GBK" w:eastAsia="方正仿宋_GBK" w:cs="方正仿宋_GBK"/>
          <w:color w:val="auto"/>
          <w:sz w:val="32"/>
          <w:szCs w:val="32"/>
          <w:lang w:val="en-US" w:eastAsia="zh-CN"/>
        </w:rPr>
        <w:t>及</w:t>
      </w:r>
      <w:r>
        <w:rPr>
          <w:rFonts w:hint="eastAsia" w:ascii="方正仿宋_GBK" w:hAnsi="方正仿宋_GBK" w:eastAsia="方正仿宋_GBK" w:cs="方正仿宋_GBK"/>
          <w:color w:val="auto"/>
          <w:sz w:val="32"/>
          <w:szCs w:val="32"/>
        </w:rPr>
        <w:t>评估示例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为精细化工项目的安全设施设计、自动控制系统设置、项目安全审查提供了科学依据，为各地区（化工园区）引进精细化工项目、设立安全准入条件提供了基本遵循。该标准明确了</w:t>
      </w:r>
      <w:r>
        <w:rPr>
          <w:rFonts w:hint="eastAsia" w:ascii="方正仿宋_GBK" w:hAnsi="方正仿宋_GBK" w:eastAsia="方正仿宋_GBK" w:cs="方正仿宋_GBK"/>
          <w:color w:val="auto"/>
          <w:sz w:val="32"/>
          <w:szCs w:val="32"/>
        </w:rPr>
        <w:t>精细化工中试装置</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lang w:eastAsia="zh-CN"/>
        </w:rPr>
        <w:t>设立</w:t>
      </w:r>
      <w:r>
        <w:rPr>
          <w:rFonts w:hint="eastAsia" w:ascii="方正仿宋_GBK" w:hAnsi="方正仿宋_GBK" w:eastAsia="方正仿宋_GBK" w:cs="方正仿宋_GBK"/>
          <w:color w:val="auto"/>
          <w:sz w:val="32"/>
          <w:szCs w:val="32"/>
          <w:lang w:val="en-US" w:eastAsia="zh-CN"/>
        </w:rPr>
        <w:t>原则</w:t>
      </w:r>
      <w:r>
        <w:rPr>
          <w:rFonts w:hint="eastAsia" w:ascii="方正仿宋_GBK" w:hAnsi="方正仿宋_GBK" w:eastAsia="方正仿宋_GBK" w:cs="方正仿宋_GBK"/>
          <w:color w:val="auto"/>
          <w:sz w:val="32"/>
          <w:szCs w:val="32"/>
          <w:lang w:eastAsia="zh-CN"/>
        </w:rPr>
        <w:t>、审批</w:t>
      </w:r>
      <w:r>
        <w:rPr>
          <w:rFonts w:hint="eastAsia" w:ascii="方正仿宋_GBK" w:hAnsi="方正仿宋_GBK" w:eastAsia="方正仿宋_GBK" w:cs="方正仿宋_GBK"/>
          <w:color w:val="auto"/>
          <w:sz w:val="32"/>
          <w:szCs w:val="32"/>
          <w:lang w:val="en-US" w:eastAsia="zh-CN"/>
        </w:rPr>
        <w:t>流程</w:t>
      </w:r>
      <w:r>
        <w:rPr>
          <w:rFonts w:hint="eastAsia" w:ascii="方正仿宋_GBK" w:hAnsi="方正仿宋_GBK" w:eastAsia="方正仿宋_GBK" w:cs="方正仿宋_GBK"/>
          <w:color w:val="auto"/>
          <w:sz w:val="32"/>
          <w:szCs w:val="32"/>
          <w:lang w:eastAsia="zh-CN"/>
        </w:rPr>
        <w:t>、工程技术</w:t>
      </w:r>
      <w:r>
        <w:rPr>
          <w:rFonts w:hint="eastAsia" w:ascii="方正仿宋_GBK" w:hAnsi="方正仿宋_GBK" w:eastAsia="方正仿宋_GBK" w:cs="方正仿宋_GBK"/>
          <w:color w:val="auto"/>
          <w:sz w:val="32"/>
          <w:szCs w:val="32"/>
          <w:lang w:val="en-US" w:eastAsia="zh-CN"/>
        </w:rPr>
        <w:t>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厂房</w:t>
      </w:r>
      <w:r>
        <w:rPr>
          <w:rFonts w:hint="eastAsia" w:ascii="方正仿宋_GBK" w:hAnsi="方正仿宋_GBK" w:eastAsia="方正仿宋_GBK" w:cs="方正仿宋_GBK"/>
          <w:color w:val="auto"/>
          <w:sz w:val="32"/>
          <w:szCs w:val="32"/>
          <w:lang w:val="en-US" w:eastAsia="zh-CN"/>
        </w:rPr>
        <w:t>设置和</w:t>
      </w:r>
      <w:r>
        <w:rPr>
          <w:rFonts w:hint="eastAsia" w:ascii="方正仿宋_GBK" w:hAnsi="方正仿宋_GBK" w:eastAsia="方正仿宋_GBK" w:cs="方正仿宋_GBK"/>
          <w:color w:val="auto"/>
          <w:sz w:val="32"/>
          <w:szCs w:val="32"/>
        </w:rPr>
        <w:t>工艺设备标准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对防范精细化工中试装置安全风险、促进科技成果转化将发挥重要作用。</w:t>
      </w:r>
    </w:p>
    <w:p>
      <w:pPr>
        <w:keepNext w:val="0"/>
        <w:keepLines w:val="0"/>
        <w:widowControl/>
        <w:suppressLineNumbers w:val="0"/>
        <w:ind w:firstLine="640" w:firstLineChars="200"/>
        <w:jc w:val="left"/>
        <w:rPr>
          <w:rFonts w:hint="default" w:ascii="方正仿宋_GBK" w:hAnsi="方正仿宋_GBK" w:eastAsia="方正仿宋_GBK" w:cs="方正仿宋_GBK"/>
          <w:color w:val="auto"/>
          <w:kern w:val="0"/>
          <w:sz w:val="32"/>
          <w:szCs w:val="32"/>
          <w:lang w:val="en-US" w:eastAsia="zh-CN" w:bidi="ar"/>
        </w:rPr>
      </w:pPr>
    </w:p>
    <w:p>
      <w:pPr>
        <w:spacing w:line="360" w:lineRule="auto"/>
        <w:ind w:firstLine="640" w:firstLineChars="200"/>
        <w:rPr>
          <w:rFonts w:hint="eastAsia" w:ascii="方正仿宋_GBK" w:hAnsi="宋体" w:eastAsia="方正仿宋_GBK" w:cs="仿宋_GB2312"/>
          <w:color w:val="auto"/>
          <w:sz w:val="32"/>
          <w:szCs w:val="32"/>
        </w:rPr>
      </w:pPr>
      <w:r>
        <w:rPr>
          <w:rFonts w:hint="eastAsia" w:ascii="方正仿宋_GBK" w:hAnsi="方正仿宋_GBK" w:eastAsia="方正仿宋_GBK" w:cs="方正仿宋_GBK"/>
          <w:color w:val="auto"/>
          <w:kern w:val="0"/>
          <w:sz w:val="32"/>
          <w:szCs w:val="32"/>
          <w:lang w:val="en-US" w:eastAsia="zh-CN" w:bidi="ar"/>
        </w:rPr>
        <w:t xml:space="preserve"> </w:t>
      </w:r>
    </w:p>
    <w:p>
      <w:pPr>
        <w:keepNext w:val="0"/>
        <w:keepLines w:val="0"/>
        <w:widowControl/>
        <w:suppressLineNumbers w:val="0"/>
        <w:ind w:firstLine="640" w:firstLineChars="200"/>
        <w:jc w:val="left"/>
        <w:rPr>
          <w:rFonts w:hint="eastAsia" w:ascii="方正仿宋_GBK" w:hAnsi="方正仿宋_GBK" w:eastAsia="方正仿宋_GBK" w:cs="方正仿宋_GBK"/>
          <w:color w:val="auto"/>
          <w:kern w:val="0"/>
          <w:sz w:val="32"/>
          <w:szCs w:val="32"/>
          <w:lang w:val="en-US" w:eastAsia="zh-CN" w:bidi="ar"/>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2010600030101010101"/>
    <w:charset w:val="80"/>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2588"/>
    <w:rsid w:val="01270AF9"/>
    <w:rsid w:val="025B69FF"/>
    <w:rsid w:val="04AB3B8E"/>
    <w:rsid w:val="05145BD8"/>
    <w:rsid w:val="058C6010"/>
    <w:rsid w:val="05C7564E"/>
    <w:rsid w:val="06420FB7"/>
    <w:rsid w:val="065548B1"/>
    <w:rsid w:val="070954E4"/>
    <w:rsid w:val="075A7330"/>
    <w:rsid w:val="08113D1D"/>
    <w:rsid w:val="09D27765"/>
    <w:rsid w:val="0B662F05"/>
    <w:rsid w:val="0C212B1E"/>
    <w:rsid w:val="0DD82018"/>
    <w:rsid w:val="0E9D1454"/>
    <w:rsid w:val="0ED02F14"/>
    <w:rsid w:val="0EF97BEC"/>
    <w:rsid w:val="152E2E60"/>
    <w:rsid w:val="156E6AFD"/>
    <w:rsid w:val="1659474D"/>
    <w:rsid w:val="1683496B"/>
    <w:rsid w:val="1890511D"/>
    <w:rsid w:val="18B8592F"/>
    <w:rsid w:val="18C33D65"/>
    <w:rsid w:val="19DE010A"/>
    <w:rsid w:val="1B442FD8"/>
    <w:rsid w:val="1B617936"/>
    <w:rsid w:val="1CB46CF3"/>
    <w:rsid w:val="1D3E3424"/>
    <w:rsid w:val="1F272EF3"/>
    <w:rsid w:val="204127AD"/>
    <w:rsid w:val="22813C0E"/>
    <w:rsid w:val="22947F00"/>
    <w:rsid w:val="281B2B9F"/>
    <w:rsid w:val="283F446A"/>
    <w:rsid w:val="29C448AF"/>
    <w:rsid w:val="2A544E3B"/>
    <w:rsid w:val="2F860BD0"/>
    <w:rsid w:val="31655AF5"/>
    <w:rsid w:val="33F20F2A"/>
    <w:rsid w:val="34AE34DD"/>
    <w:rsid w:val="34F62354"/>
    <w:rsid w:val="36846EE3"/>
    <w:rsid w:val="37610F7D"/>
    <w:rsid w:val="392C147D"/>
    <w:rsid w:val="3A1A4CF4"/>
    <w:rsid w:val="3A205640"/>
    <w:rsid w:val="3A9D7F4C"/>
    <w:rsid w:val="3ABB2076"/>
    <w:rsid w:val="3F58294D"/>
    <w:rsid w:val="3F871CB1"/>
    <w:rsid w:val="3F9A32AD"/>
    <w:rsid w:val="40203753"/>
    <w:rsid w:val="404D70E0"/>
    <w:rsid w:val="413F3F8A"/>
    <w:rsid w:val="42E44134"/>
    <w:rsid w:val="43F56CC7"/>
    <w:rsid w:val="459B5F8B"/>
    <w:rsid w:val="469A6E03"/>
    <w:rsid w:val="47D64E3B"/>
    <w:rsid w:val="49470F79"/>
    <w:rsid w:val="4A301A88"/>
    <w:rsid w:val="4B7F0E9E"/>
    <w:rsid w:val="4CC638F6"/>
    <w:rsid w:val="4D1A0F3A"/>
    <w:rsid w:val="4E4F2452"/>
    <w:rsid w:val="4F9111A0"/>
    <w:rsid w:val="50146059"/>
    <w:rsid w:val="52783AFB"/>
    <w:rsid w:val="534E249E"/>
    <w:rsid w:val="53656BCB"/>
    <w:rsid w:val="551158A3"/>
    <w:rsid w:val="56B25162"/>
    <w:rsid w:val="57DA2B97"/>
    <w:rsid w:val="590E4D38"/>
    <w:rsid w:val="5ABC62D9"/>
    <w:rsid w:val="5E2C041B"/>
    <w:rsid w:val="5F73441E"/>
    <w:rsid w:val="5F9856C8"/>
    <w:rsid w:val="61704DAD"/>
    <w:rsid w:val="62871263"/>
    <w:rsid w:val="63B82D47"/>
    <w:rsid w:val="64C335C3"/>
    <w:rsid w:val="6645712A"/>
    <w:rsid w:val="67354EC1"/>
    <w:rsid w:val="69794D27"/>
    <w:rsid w:val="6A8B67CC"/>
    <w:rsid w:val="6A996F38"/>
    <w:rsid w:val="6AC2096D"/>
    <w:rsid w:val="6AFA414D"/>
    <w:rsid w:val="6B8C0D41"/>
    <w:rsid w:val="6CDE381E"/>
    <w:rsid w:val="6D6F7D55"/>
    <w:rsid w:val="6DB56DF4"/>
    <w:rsid w:val="6F9A6A38"/>
    <w:rsid w:val="6FD12ADA"/>
    <w:rsid w:val="710067A5"/>
    <w:rsid w:val="72A372C7"/>
    <w:rsid w:val="747333DC"/>
    <w:rsid w:val="777948CF"/>
    <w:rsid w:val="78A23952"/>
    <w:rsid w:val="78C356D3"/>
    <w:rsid w:val="78CF3758"/>
    <w:rsid w:val="7B301C64"/>
    <w:rsid w:val="7B366F41"/>
    <w:rsid w:val="7BBA2BF5"/>
    <w:rsid w:val="7E97297D"/>
    <w:rsid w:val="97BEE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吴波</dc:creator>
  <cp:lastModifiedBy>cqyj</cp:lastModifiedBy>
  <dcterms:modified xsi:type="dcterms:W3CDTF">2021-12-10T12:30:12Z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7FE744C2A72E4D1A8F65FA82FB12E2E1</vt:lpwstr>
  </property>
</Properties>
</file>